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6A2" w:rsidRPr="006216A2" w:rsidRDefault="006216A2" w:rsidP="006216A2">
      <w:pPr>
        <w:jc w:val="center"/>
        <w:rPr>
          <w:rFonts w:ascii="Calibri" w:eastAsia="Times New Roman" w:hAnsi="Calibri" w:cs="Times New Roman"/>
          <w:lang w:val="fr-FR"/>
        </w:rPr>
      </w:pPr>
      <w:r>
        <w:rPr>
          <w:rFonts w:ascii="Arial" w:eastAsia="Times New Roman" w:hAnsi="Arial" w:cs="Arial"/>
          <w:b/>
          <w:bCs/>
          <w:sz w:val="28"/>
          <w:szCs w:val="28"/>
          <w:lang w:val="fr-FR"/>
        </w:rPr>
        <w:t>É</w:t>
      </w:r>
      <w:r w:rsidRPr="006216A2">
        <w:rPr>
          <w:rFonts w:ascii="Arial" w:eastAsia="Times New Roman" w:hAnsi="Arial" w:cs="Arial"/>
          <w:b/>
          <w:bCs/>
          <w:sz w:val="28"/>
          <w:szCs w:val="28"/>
          <w:lang w:val="fr-FR"/>
        </w:rPr>
        <w:t>TUDIONS LA BIBLE 98ÈME SESSION</w:t>
      </w:r>
    </w:p>
    <w:p w:rsidR="006216A2" w:rsidRPr="006216A2" w:rsidRDefault="006216A2" w:rsidP="006216A2">
      <w:pPr>
        <w:jc w:val="center"/>
        <w:rPr>
          <w:rFonts w:ascii="Calibri" w:eastAsia="Times New Roman" w:hAnsi="Calibri" w:cs="Times New Roman"/>
          <w:lang w:val="fr-FR"/>
        </w:rPr>
      </w:pPr>
      <w:r w:rsidRPr="006216A2">
        <w:rPr>
          <w:rFonts w:ascii="Arial" w:eastAsia="Times New Roman" w:hAnsi="Arial" w:cs="Arial"/>
          <w:b/>
          <w:bCs/>
          <w:sz w:val="28"/>
          <w:szCs w:val="28"/>
          <w:lang w:val="fr-FR"/>
        </w:rPr>
        <w:t>VENDREDI 24 JANVIER 2025</w:t>
      </w:r>
    </w:p>
    <w:p w:rsidR="006216A2" w:rsidRPr="006216A2" w:rsidRDefault="006216A2" w:rsidP="006216A2">
      <w:pPr>
        <w:jc w:val="center"/>
        <w:rPr>
          <w:rFonts w:ascii="Calibri" w:eastAsia="Times New Roman" w:hAnsi="Calibri" w:cs="Times New Roman"/>
          <w:lang w:val="fr-FR"/>
        </w:rPr>
      </w:pPr>
      <w:r w:rsidRPr="006216A2">
        <w:rPr>
          <w:rFonts w:ascii="Arial" w:eastAsia="Times New Roman" w:hAnsi="Arial" w:cs="Arial"/>
          <w:b/>
          <w:bCs/>
          <w:sz w:val="28"/>
          <w:szCs w:val="28"/>
          <w:lang w:val="fr-FR"/>
        </w:rPr>
        <w:t>ORATEUR  PASTEUR MARC SIMEON</w:t>
      </w:r>
    </w:p>
    <w:p w:rsidR="006216A2" w:rsidRPr="006216A2" w:rsidRDefault="006216A2" w:rsidP="006216A2">
      <w:pPr>
        <w:jc w:val="center"/>
        <w:rPr>
          <w:rFonts w:ascii="Calibri" w:eastAsia="Times New Roman" w:hAnsi="Calibri" w:cs="Times New Roman"/>
          <w:lang w:val="fr-FR"/>
        </w:rPr>
      </w:pPr>
      <w:r w:rsidRPr="006216A2">
        <w:rPr>
          <w:rFonts w:ascii="Arial" w:eastAsia="Times New Roman" w:hAnsi="Arial" w:cs="Arial"/>
          <w:b/>
          <w:bCs/>
          <w:sz w:val="28"/>
          <w:szCs w:val="28"/>
          <w:lang w:val="fr-FR"/>
        </w:rPr>
        <w:t>SI VOUS NE VOUS REPENTEZ VOUS PÉRIREZ TOUS ÉGALEMENT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xml:space="preserve">LUC 13:1-17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1 ¶ En ce même temps, quelques personnes qui se trouvaient là racontaient à Jésus ce qui était arrivé à des Galiléens dont Pilate avait mêlé le sang avec celui de leurs sacrifices.</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2 Il leur répondit: Croyez-vous que ces Galiléens fussent de plus grands pécheurs que tous les autres Galiléens, parce qu'ils ont souffert de la sorte?</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3 Non, je vous le dis. Mais si vous ne vous repentez, vous périrez tous également.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4 Ou bien, ces dix-huit personnes sur qui est tombée la tour de Siloé et qu'elle a tuées, croyez-vous qu'elles fussent plus coupables que tous les autres habitants de Jérusalem?</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5 Non, je vous le dis. Mais si vous ne vous repentez, vous périrez tous également.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6 ¶ Il dit aussi cette parabole: Un homme avait un figuier planté dans sa vigne. Il vint pour y chercher du fruit, et il n'en trouva point.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7 Alors il dit au vigneron: Voilà trois ans que je viens chercher du fruit à ce figuier, et je n'en trouve point. Coupe-le: pourquoi occupe-t-il la terre inutilement?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8 Le vigneron lui répondit: Seigneur, laisse-le encore cette année; je creuserai tout autour, et j'y mettrai du fumier.</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9 Peut-être à l'avenir donnera-t-il du fruit; sinon, tu le couperas.</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10 ¶ Jésus enseignait dans une des synagogues, le jour du sabbat.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11 Et voici, il y avait là une femme possédée d'un esprit qui la rendait infirme depuis dix-huit ans; elle était courbée, et ne pouvait pas du tout se redresser.</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12 Lorsqu'il la vit, Jésus lui adressa la parole, et lui dit: Femme, tu es délivrée de ton infirmité.</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13 Et il lui imposa les mains. A l'instant elle se redressa, et glorifia Dieu.</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14 Mais le chef de la synagogue, indigné de ce que Jésus avait opéré cette guérison un jour de sabbat, dit à la foule: Il y a six jours pour travailler; venez donc vous faire guérir ces jours-là, et non pas le jour du sabbat.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xml:space="preserve"> 15 Hypocrites! </w:t>
      </w:r>
      <w:proofErr w:type="gramStart"/>
      <w:r w:rsidRPr="006216A2">
        <w:rPr>
          <w:rFonts w:ascii="Arial" w:eastAsia="Times New Roman" w:hAnsi="Arial" w:cs="Arial"/>
          <w:sz w:val="28"/>
          <w:szCs w:val="28"/>
          <w:lang w:val="fr-FR"/>
        </w:rPr>
        <w:t>lui</w:t>
      </w:r>
      <w:proofErr w:type="gramEnd"/>
      <w:r w:rsidRPr="006216A2">
        <w:rPr>
          <w:rFonts w:ascii="Arial" w:eastAsia="Times New Roman" w:hAnsi="Arial" w:cs="Arial"/>
          <w:sz w:val="28"/>
          <w:szCs w:val="28"/>
          <w:lang w:val="fr-FR"/>
        </w:rPr>
        <w:t xml:space="preserve"> répondit le Seigneur, est-ce que chacun de vous, le jour du sabbat, ne détache pas de la crèche son bœuf ou son âne, pour le mener boire?</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16 Et cette femme, qui est une fille d'Abraham, et que Satan tenait liée depuis dix-huit ans, ne fallait-il pas la délivrer de cette chaîne le jour du sabbat?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lastRenderedPageBreak/>
        <w:t> 17 Tandis qu'il parlait ainsi, tous ses adversaires étaient confus, et la foule se réjouissait de toutes les choses glorieuses qu'il faisait.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GRANDS POINTS</w:t>
      </w:r>
    </w:p>
    <w:p w:rsidR="006216A2" w:rsidRPr="006216A2" w:rsidRDefault="006216A2" w:rsidP="006216A2">
      <w:pPr>
        <w:ind w:left="720"/>
        <w:rPr>
          <w:rFonts w:ascii="Calibri" w:eastAsia="Times New Roman" w:hAnsi="Calibri" w:cs="Times New Roman"/>
          <w:lang w:val="fr-FR"/>
        </w:rPr>
      </w:pPr>
      <w:r w:rsidRPr="006216A2">
        <w:rPr>
          <w:rFonts w:ascii="Symbol" w:eastAsia="Times New Roman" w:hAnsi="Symbol" w:cs="Times New Roman"/>
          <w:sz w:val="28"/>
          <w:szCs w:val="28"/>
          <w:lang w:val="fr-FR"/>
        </w:rPr>
        <w:t></w:t>
      </w:r>
      <w:r w:rsidRPr="006216A2">
        <w:rPr>
          <w:rFonts w:ascii="Times New Roman" w:eastAsia="Times New Roman" w:hAnsi="Times New Roman" w:cs="Times New Roman"/>
          <w:sz w:val="14"/>
          <w:szCs w:val="14"/>
          <w:lang w:val="fr-FR"/>
        </w:rPr>
        <w:t xml:space="preserve">        </w:t>
      </w:r>
      <w:r w:rsidRPr="006216A2">
        <w:rPr>
          <w:rFonts w:ascii="Arial" w:eastAsia="Times New Roman" w:hAnsi="Arial" w:cs="Arial"/>
          <w:sz w:val="28"/>
          <w:szCs w:val="28"/>
          <w:lang w:val="fr-FR"/>
        </w:rPr>
        <w:t>QUI MÉRITE LE JUGEMENT DE DIEU ?</w:t>
      </w:r>
    </w:p>
    <w:p w:rsidR="006216A2" w:rsidRPr="006216A2" w:rsidRDefault="006216A2" w:rsidP="006216A2">
      <w:pPr>
        <w:spacing w:before="0"/>
        <w:ind w:left="720"/>
        <w:rPr>
          <w:rFonts w:ascii="Calibri" w:eastAsia="Times New Roman" w:hAnsi="Calibri" w:cs="Times New Roman"/>
          <w:lang w:val="fr-FR"/>
        </w:rPr>
      </w:pPr>
      <w:r w:rsidRPr="006216A2">
        <w:rPr>
          <w:rFonts w:ascii="Symbol" w:eastAsia="Times New Roman" w:hAnsi="Symbol" w:cs="Times New Roman"/>
          <w:sz w:val="28"/>
          <w:szCs w:val="28"/>
          <w:lang w:val="fr-FR"/>
        </w:rPr>
        <w:t></w:t>
      </w:r>
      <w:r w:rsidRPr="006216A2">
        <w:rPr>
          <w:rFonts w:ascii="Times New Roman" w:eastAsia="Times New Roman" w:hAnsi="Times New Roman" w:cs="Times New Roman"/>
          <w:sz w:val="14"/>
          <w:szCs w:val="14"/>
          <w:lang w:val="fr-FR"/>
        </w:rPr>
        <w:t xml:space="preserve">        </w:t>
      </w:r>
      <w:r w:rsidRPr="006216A2">
        <w:rPr>
          <w:rFonts w:ascii="Arial" w:eastAsia="Times New Roman" w:hAnsi="Arial" w:cs="Arial"/>
          <w:sz w:val="28"/>
          <w:szCs w:val="28"/>
          <w:lang w:val="fr-FR"/>
        </w:rPr>
        <w:t>LE SACRILÈGE DE PILATE DANS LE TEMPLE DE DIEU</w:t>
      </w:r>
    </w:p>
    <w:p w:rsidR="006216A2" w:rsidRPr="006216A2" w:rsidRDefault="006216A2" w:rsidP="006216A2">
      <w:pPr>
        <w:spacing w:before="0"/>
        <w:ind w:left="720"/>
        <w:rPr>
          <w:rFonts w:ascii="Calibri" w:eastAsia="Times New Roman" w:hAnsi="Calibri" w:cs="Times New Roman"/>
          <w:lang w:val="fr-FR"/>
        </w:rPr>
      </w:pPr>
      <w:r w:rsidRPr="006216A2">
        <w:rPr>
          <w:rFonts w:ascii="Symbol" w:eastAsia="Times New Roman" w:hAnsi="Symbol" w:cs="Times New Roman"/>
          <w:sz w:val="28"/>
          <w:szCs w:val="28"/>
          <w:lang w:val="fr-FR"/>
        </w:rPr>
        <w:t></w:t>
      </w:r>
      <w:r w:rsidRPr="006216A2">
        <w:rPr>
          <w:rFonts w:ascii="Times New Roman" w:eastAsia="Times New Roman" w:hAnsi="Times New Roman" w:cs="Times New Roman"/>
          <w:sz w:val="14"/>
          <w:szCs w:val="14"/>
          <w:lang w:val="fr-FR"/>
        </w:rPr>
        <w:t xml:space="preserve">        </w:t>
      </w:r>
      <w:r w:rsidRPr="006216A2">
        <w:rPr>
          <w:rFonts w:ascii="Arial" w:eastAsia="Times New Roman" w:hAnsi="Arial" w:cs="Arial"/>
          <w:sz w:val="28"/>
          <w:szCs w:val="28"/>
          <w:lang w:val="fr-FR"/>
        </w:rPr>
        <w:t>LES DIX-HUIT QUI SONT MORTS DANS LA TOUR DE SILOÉ</w:t>
      </w:r>
    </w:p>
    <w:p w:rsidR="006216A2" w:rsidRPr="006216A2" w:rsidRDefault="006216A2" w:rsidP="006216A2">
      <w:pPr>
        <w:spacing w:before="0"/>
        <w:ind w:left="720"/>
        <w:rPr>
          <w:rFonts w:ascii="Calibri" w:eastAsia="Times New Roman" w:hAnsi="Calibri" w:cs="Times New Roman"/>
          <w:lang w:val="fr-FR"/>
        </w:rPr>
      </w:pPr>
      <w:r w:rsidRPr="006216A2">
        <w:rPr>
          <w:rFonts w:ascii="Symbol" w:eastAsia="Times New Roman" w:hAnsi="Symbol" w:cs="Times New Roman"/>
          <w:sz w:val="28"/>
          <w:szCs w:val="28"/>
          <w:lang w:val="fr-FR"/>
        </w:rPr>
        <w:t></w:t>
      </w:r>
      <w:r w:rsidRPr="006216A2">
        <w:rPr>
          <w:rFonts w:ascii="Times New Roman" w:eastAsia="Times New Roman" w:hAnsi="Times New Roman" w:cs="Times New Roman"/>
          <w:sz w:val="14"/>
          <w:szCs w:val="14"/>
          <w:lang w:val="fr-FR"/>
        </w:rPr>
        <w:t xml:space="preserve">        </w:t>
      </w:r>
      <w:r w:rsidRPr="006216A2">
        <w:rPr>
          <w:rFonts w:ascii="Arial" w:eastAsia="Times New Roman" w:hAnsi="Arial" w:cs="Arial"/>
          <w:sz w:val="28"/>
          <w:szCs w:val="28"/>
          <w:lang w:val="fr-FR"/>
        </w:rPr>
        <w:t>PARABOLE DU FIGUIER STÉRILE</w:t>
      </w:r>
    </w:p>
    <w:p w:rsidR="006216A2" w:rsidRPr="006216A2" w:rsidRDefault="006216A2" w:rsidP="006216A2">
      <w:pPr>
        <w:spacing w:before="0"/>
        <w:ind w:left="720"/>
        <w:rPr>
          <w:rFonts w:ascii="Calibri" w:eastAsia="Times New Roman" w:hAnsi="Calibri" w:cs="Times New Roman"/>
          <w:lang w:val="fr-FR"/>
        </w:rPr>
      </w:pPr>
      <w:r w:rsidRPr="006216A2">
        <w:rPr>
          <w:rFonts w:ascii="Symbol" w:eastAsia="Times New Roman" w:hAnsi="Symbol" w:cs="Times New Roman"/>
          <w:sz w:val="28"/>
          <w:szCs w:val="28"/>
          <w:lang w:val="fr-FR"/>
        </w:rPr>
        <w:t></w:t>
      </w:r>
      <w:r w:rsidRPr="006216A2">
        <w:rPr>
          <w:rFonts w:ascii="Times New Roman" w:eastAsia="Times New Roman" w:hAnsi="Times New Roman" w:cs="Times New Roman"/>
          <w:sz w:val="14"/>
          <w:szCs w:val="14"/>
          <w:lang w:val="fr-FR"/>
        </w:rPr>
        <w:t xml:space="preserve">        </w:t>
      </w:r>
      <w:r w:rsidRPr="006216A2">
        <w:rPr>
          <w:rFonts w:ascii="Arial" w:eastAsia="Times New Roman" w:hAnsi="Arial" w:cs="Arial"/>
          <w:sz w:val="28"/>
          <w:szCs w:val="28"/>
          <w:lang w:val="fr-FR"/>
        </w:rPr>
        <w:t>LA GUERISON D’UNE FEMME INFIRME AU JOUR DU SABBAT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INTRODUCTION</w:t>
      </w:r>
    </w:p>
    <w:p w:rsidR="006216A2" w:rsidRPr="006216A2" w:rsidRDefault="006216A2" w:rsidP="006216A2">
      <w:pPr>
        <w:pStyle w:val="ListParagraph"/>
        <w:numPr>
          <w:ilvl w:val="0"/>
          <w:numId w:val="18"/>
        </w:numPr>
        <w:rPr>
          <w:rFonts w:ascii="Calibri" w:eastAsia="Times New Roman" w:hAnsi="Calibri" w:cs="Times New Roman"/>
          <w:lang w:val="fr-FR"/>
        </w:rPr>
      </w:pPr>
      <w:r w:rsidRPr="006216A2">
        <w:rPr>
          <w:rFonts w:ascii="Arial" w:eastAsia="Times New Roman" w:hAnsi="Arial" w:cs="Arial"/>
          <w:sz w:val="28"/>
          <w:szCs w:val="28"/>
          <w:lang w:val="fr-FR"/>
        </w:rPr>
        <w:t>Les chauffeurs expérimentés font tout pour avoir un bon rapport de circulation dans leur archive.</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Certains chauffeurs maintiennent ce bon récit en observant les règles de la circulation.</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Certains de ces conducteurs sachent comment soupçonner la présence des policiers.</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Il faut des fois les deux pour survivre dans ce jeu.</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Un chauffeur peut dire, « Je n’ai jamais été stoppé par un policier de circulation. »</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Si l’on demande à ce dernier, « avez-vous jamais traversé un feu rouge en conduisant ? » la réponse serait « Oui, Bien sûr, mais Dieu merci, on ne m’a pas surpris !</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Donc ceux qui sont surpris ne sont pas toujours les pires des conducteurs dans les autoroutes.</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Il en est de même pour quelqu’un qui se trouve sous le poids du jugement de Dieu, bien de ceux qui l’observent peuvent conclure qu'ils sont meilleurs que lui en conduite et bienfaisance.</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La Bible déclare que tous ont péché et sont privés de la gloire de Dieu.</w:t>
      </w:r>
    </w:p>
    <w:p w:rsidR="006216A2" w:rsidRPr="006216A2" w:rsidRDefault="006216A2" w:rsidP="006216A2">
      <w:pPr>
        <w:pStyle w:val="ListParagraph"/>
        <w:numPr>
          <w:ilvl w:val="0"/>
          <w:numId w:val="18"/>
        </w:numPr>
        <w:spacing w:before="0"/>
        <w:rPr>
          <w:rFonts w:ascii="Calibri" w:eastAsia="Times New Roman" w:hAnsi="Calibri" w:cs="Times New Roman"/>
          <w:lang w:val="fr-FR"/>
        </w:rPr>
      </w:pPr>
      <w:r w:rsidRPr="006216A2">
        <w:rPr>
          <w:rFonts w:ascii="Arial" w:eastAsia="Times New Roman" w:hAnsi="Arial" w:cs="Arial"/>
          <w:sz w:val="28"/>
          <w:szCs w:val="28"/>
          <w:lang w:val="fr-FR"/>
        </w:rPr>
        <w:t>Dans cette étude, nous allons voir comment bien nous approprier avec les gens qui sont frappés par le jugement de Dieu.</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b/>
          <w:bCs/>
          <w:sz w:val="28"/>
          <w:szCs w:val="28"/>
          <w:lang w:val="fr-FR"/>
        </w:rPr>
        <w:t>Romains 3:9-12</w:t>
      </w:r>
      <w:r w:rsidRPr="006216A2">
        <w:rPr>
          <w:rFonts w:ascii="Arial" w:eastAsia="Times New Roman" w:hAnsi="Arial" w:cs="Arial"/>
          <w:sz w:val="28"/>
          <w:szCs w:val="28"/>
          <w:lang w:val="fr-FR"/>
        </w:rPr>
        <w:t xml:space="preserve">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9 Quoi donc! Sommes-nous plus excellents? Nullement. Car nous avons déjà prouvé que tous, Juifs et Grecs, sont sous l'empire du péché,</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xml:space="preserve"> 10 selon qu'il est écrit: Il n'y </w:t>
      </w:r>
      <w:proofErr w:type="gramStart"/>
      <w:r w:rsidRPr="006216A2">
        <w:rPr>
          <w:rFonts w:ascii="Arial" w:eastAsia="Times New Roman" w:hAnsi="Arial" w:cs="Arial"/>
          <w:sz w:val="28"/>
          <w:szCs w:val="28"/>
          <w:lang w:val="fr-FR"/>
        </w:rPr>
        <w:t>a</w:t>
      </w:r>
      <w:proofErr w:type="gramEnd"/>
      <w:r w:rsidRPr="006216A2">
        <w:rPr>
          <w:rFonts w:ascii="Arial" w:eastAsia="Times New Roman" w:hAnsi="Arial" w:cs="Arial"/>
          <w:sz w:val="28"/>
          <w:szCs w:val="28"/>
          <w:lang w:val="fr-FR"/>
        </w:rPr>
        <w:t xml:space="preserve"> point de juste, Pas même un seul;</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11 Nul n'est intelligent, Nul ne cherche Dieu; Tous sont égarés, tous sont pervertis; 12 Il n'en est aucun qui fasse le bien, Pas même un seul;</w:t>
      </w:r>
    </w:p>
    <w:p w:rsidR="006216A2" w:rsidRPr="006216A2" w:rsidRDefault="006216A2" w:rsidP="006216A2">
      <w:pPr>
        <w:ind w:left="720"/>
        <w:rPr>
          <w:rFonts w:ascii="Calibri" w:eastAsia="Times New Roman" w:hAnsi="Calibri" w:cs="Times New Roman"/>
          <w:lang w:val="fr-FR"/>
        </w:rPr>
      </w:pPr>
      <w:r w:rsidRPr="006216A2">
        <w:rPr>
          <w:rFonts w:ascii="Arial" w:eastAsia="Times New Roman" w:hAnsi="Arial" w:cs="Arial"/>
          <w:sz w:val="28"/>
          <w:szCs w:val="28"/>
          <w:lang w:val="fr-FR"/>
        </w:rPr>
        <w:t> </w:t>
      </w:r>
    </w:p>
    <w:p w:rsidR="006216A2" w:rsidRPr="006216A2" w:rsidRDefault="006216A2" w:rsidP="006216A2">
      <w:pPr>
        <w:rPr>
          <w:rFonts w:ascii="Calibri" w:eastAsia="Times New Roman" w:hAnsi="Calibri" w:cs="Times New Roman"/>
          <w:b/>
          <w:lang w:val="fr-FR"/>
        </w:rPr>
      </w:pPr>
      <w:r w:rsidRPr="006216A2">
        <w:rPr>
          <w:rFonts w:ascii="Arial" w:eastAsia="Times New Roman" w:hAnsi="Arial" w:cs="Arial"/>
          <w:b/>
          <w:sz w:val="28"/>
          <w:szCs w:val="28"/>
          <w:lang w:val="fr-FR"/>
        </w:rPr>
        <w:t>EXPLICATION DES VERSETS</w:t>
      </w:r>
    </w:p>
    <w:p w:rsidR="006216A2" w:rsidRPr="006216A2" w:rsidRDefault="006216A2" w:rsidP="006216A2">
      <w:pPr>
        <w:ind w:firstLine="720"/>
        <w:rPr>
          <w:rFonts w:ascii="Calibri" w:eastAsia="Times New Roman" w:hAnsi="Calibri" w:cs="Times New Roman"/>
          <w:lang w:val="fr-FR"/>
        </w:rPr>
      </w:pPr>
      <w:r w:rsidRPr="006216A2">
        <w:rPr>
          <w:rFonts w:ascii="Arial" w:eastAsia="Times New Roman" w:hAnsi="Arial" w:cs="Arial"/>
          <w:b/>
          <w:sz w:val="28"/>
          <w:szCs w:val="28"/>
          <w:lang w:val="fr-FR"/>
        </w:rPr>
        <w:t>LE SACRILÈGE DE PILATE</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lastRenderedPageBreak/>
        <w:t>Lu 13:1 ¶ En ce même temps, quelques personnes qui se trouvaient là racontaient à Jésus ce qui était arrivé à des Galiléens dont Pilate avait mêlé le sang avec celui de leurs sacrifices.</w:t>
      </w:r>
    </w:p>
    <w:p w:rsidR="006216A2" w:rsidRPr="006216A2" w:rsidRDefault="006216A2" w:rsidP="006216A2">
      <w:pPr>
        <w:shd w:val="clear" w:color="auto" w:fill="F8F7FD"/>
        <w:jc w:val="left"/>
        <w:rPr>
          <w:rFonts w:ascii="Calibri" w:eastAsia="Times New Roman" w:hAnsi="Calibri" w:cs="Times New Roman"/>
          <w:lang w:val="fr-FR"/>
        </w:rPr>
      </w:pPr>
      <w:r w:rsidRPr="006216A2">
        <w:rPr>
          <w:rFonts w:ascii="Arial" w:eastAsia="Times New Roman" w:hAnsi="Arial" w:cs="Arial"/>
          <w:color w:val="000000"/>
          <w:sz w:val="28"/>
          <w:szCs w:val="28"/>
          <w:lang w:val="fr-FR"/>
        </w:rPr>
        <w:t>Qu’est-ce qu’un Sacrilège ?  </w:t>
      </w:r>
      <w:proofErr w:type="gramStart"/>
      <w:r w:rsidRPr="006216A2">
        <w:rPr>
          <w:rFonts w:ascii="Arial" w:eastAsia="Times New Roman" w:hAnsi="Arial" w:cs="Arial"/>
          <w:color w:val="000000"/>
          <w:sz w:val="28"/>
          <w:szCs w:val="28"/>
          <w:lang w:val="fr-FR"/>
        </w:rPr>
        <w:t>selon</w:t>
      </w:r>
      <w:proofErr w:type="gramEnd"/>
      <w:r w:rsidRPr="006216A2">
        <w:rPr>
          <w:rFonts w:ascii="Arial" w:eastAsia="Times New Roman" w:hAnsi="Arial" w:cs="Arial"/>
          <w:color w:val="000000"/>
          <w:sz w:val="28"/>
          <w:szCs w:val="28"/>
          <w:lang w:val="fr-FR"/>
        </w:rPr>
        <w:t xml:space="preserve"> Larousse :</w:t>
      </w:r>
    </w:p>
    <w:p w:rsidR="006216A2" w:rsidRPr="006216A2" w:rsidRDefault="006216A2" w:rsidP="006216A2">
      <w:pPr>
        <w:numPr>
          <w:ilvl w:val="0"/>
          <w:numId w:val="19"/>
        </w:numPr>
        <w:shd w:val="clear" w:color="auto" w:fill="F8F7FD"/>
        <w:jc w:val="left"/>
        <w:rPr>
          <w:rFonts w:ascii="Calibri" w:eastAsia="Times New Roman" w:hAnsi="Calibri" w:cs="Times New Roman"/>
          <w:color w:val="000000"/>
          <w:lang w:val="fr-FR"/>
        </w:rPr>
      </w:pPr>
      <w:r w:rsidRPr="006216A2">
        <w:rPr>
          <w:rFonts w:ascii="Arial" w:eastAsia="Times New Roman" w:hAnsi="Arial" w:cs="Arial"/>
          <w:b/>
          <w:bCs/>
          <w:color w:val="000000"/>
          <w:sz w:val="28"/>
          <w:szCs w:val="28"/>
          <w:lang w:val="fr-FR"/>
        </w:rPr>
        <w:t>1.</w:t>
      </w:r>
      <w:r w:rsidRPr="006216A2">
        <w:rPr>
          <w:rFonts w:ascii="Arial" w:eastAsia="Times New Roman" w:hAnsi="Arial" w:cs="Arial"/>
          <w:color w:val="000000"/>
          <w:sz w:val="28"/>
          <w:szCs w:val="28"/>
          <w:lang w:val="fr-FR"/>
        </w:rPr>
        <w:t> Profanation à l'encontre d'une personne, d'une chose ou d'un lieu officiellement consacrés au service de Dieu.</w:t>
      </w:r>
    </w:p>
    <w:p w:rsidR="006216A2" w:rsidRPr="006216A2" w:rsidRDefault="006216A2" w:rsidP="006216A2">
      <w:pPr>
        <w:pStyle w:val="ListParagraph"/>
        <w:numPr>
          <w:ilvl w:val="0"/>
          <w:numId w:val="19"/>
        </w:numPr>
        <w:shd w:val="clear" w:color="auto" w:fill="F8F7FD"/>
        <w:spacing w:before="0"/>
        <w:jc w:val="left"/>
        <w:rPr>
          <w:rFonts w:ascii="Calibri" w:eastAsia="Times New Roman" w:hAnsi="Calibri" w:cs="Times New Roman"/>
          <w:lang w:val="fr-FR"/>
        </w:rPr>
      </w:pPr>
      <w:r w:rsidRPr="006216A2">
        <w:rPr>
          <w:rFonts w:ascii="Arial" w:eastAsia="Times New Roman" w:hAnsi="Arial" w:cs="Arial"/>
          <w:b/>
          <w:bCs/>
          <w:color w:val="000000"/>
          <w:sz w:val="28"/>
          <w:szCs w:val="28"/>
          <w:lang w:val="fr-FR"/>
        </w:rPr>
        <w:t>Synonymes :</w:t>
      </w:r>
    </w:p>
    <w:p w:rsidR="006216A2" w:rsidRPr="006216A2" w:rsidRDefault="006216A2" w:rsidP="006216A2">
      <w:pPr>
        <w:pStyle w:val="ListParagraph"/>
        <w:numPr>
          <w:ilvl w:val="0"/>
          <w:numId w:val="19"/>
        </w:numPr>
        <w:shd w:val="clear" w:color="auto" w:fill="F8F7FD"/>
        <w:spacing w:before="0" w:after="107"/>
        <w:jc w:val="left"/>
        <w:rPr>
          <w:rFonts w:ascii="Calibri" w:eastAsia="Times New Roman" w:hAnsi="Calibri" w:cs="Times New Roman"/>
          <w:lang w:val="fr-FR"/>
        </w:rPr>
      </w:pPr>
      <w:hyperlink r:id="rId5" w:history="1">
        <w:r w:rsidRPr="006216A2">
          <w:rPr>
            <w:rFonts w:ascii="Arial" w:eastAsia="Times New Roman" w:hAnsi="Arial" w:cs="Arial"/>
            <w:color w:val="000000"/>
            <w:sz w:val="28"/>
            <w:u w:val="single"/>
            <w:lang w:val="fr-FR"/>
          </w:rPr>
          <w:t>impiété</w:t>
        </w:r>
      </w:hyperlink>
      <w:r w:rsidRPr="006216A2">
        <w:rPr>
          <w:rFonts w:ascii="Arial" w:eastAsia="Times New Roman" w:hAnsi="Arial" w:cs="Arial"/>
          <w:color w:val="000000"/>
          <w:sz w:val="28"/>
          <w:szCs w:val="28"/>
          <w:lang w:val="fr-FR"/>
        </w:rPr>
        <w:t> - </w:t>
      </w:r>
      <w:hyperlink r:id="rId6" w:history="1">
        <w:r w:rsidRPr="006216A2">
          <w:rPr>
            <w:rFonts w:ascii="Arial" w:eastAsia="Times New Roman" w:hAnsi="Arial" w:cs="Arial"/>
            <w:color w:val="000000"/>
            <w:sz w:val="28"/>
            <w:u w:val="single"/>
            <w:lang w:val="fr-FR"/>
          </w:rPr>
          <w:t>profanation</w:t>
        </w:r>
      </w:hyperlink>
    </w:p>
    <w:p w:rsidR="006216A2" w:rsidRPr="006216A2" w:rsidRDefault="006216A2" w:rsidP="006216A2">
      <w:pPr>
        <w:pStyle w:val="ListParagraph"/>
        <w:numPr>
          <w:ilvl w:val="0"/>
          <w:numId w:val="19"/>
        </w:numPr>
        <w:rPr>
          <w:rFonts w:ascii="Calibri" w:eastAsia="Times New Roman" w:hAnsi="Calibri" w:cs="Times New Roman"/>
          <w:lang w:val="fr-FR"/>
        </w:rPr>
      </w:pPr>
      <w:r w:rsidRPr="006216A2">
        <w:rPr>
          <w:rFonts w:ascii="Arial" w:eastAsia="Times New Roman" w:hAnsi="Arial" w:cs="Arial"/>
          <w:sz w:val="28"/>
          <w:szCs w:val="28"/>
          <w:lang w:val="fr-FR"/>
        </w:rPr>
        <w:t>Pilate était gouverneur de la Judée.</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Il rentra dans le temple et tua des Galiléens qui étaient venus adorer à Jérusalem.</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Galilée était en dehors de la juridiction de Pilate, mais le temple se situait à Jérusalem, d’où il était le gouverneur.</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Pilate, étant Romain n’avait pas le droit de rentrer dans le temple, voir porter la main sur quelqu’un en plein service dans le temple.</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Le manque de respect de Pilate pour le temple et pour Dieu est très évident. Dans ce cas.</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Causer que le sang des Galiléens soit mélanger avec le sang du sacrifice qu’ils offraient sur l’autel était sans doute un sacrilège.</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La bible ne nous dit pas de quoi ces gens étaient fautifs, mais le peuple les croyait méritoires de la cruauté du jugement de Pilate.</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Que dire de l’action de Pilate ?</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Que dire du sort de ces Galiléens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LA REPONSE DE JESUS</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2 Il leur répondit: Croyez-vous que ces Galiléens fussent de plus grands pécheurs que tous les autres Galiléens, parce qu'ils ont souffert de la sorte?</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3 Non, je vous le dis. Mais si vous ne vous repentez, vous périrez tous également.</w:t>
      </w:r>
    </w:p>
    <w:p w:rsidR="006216A2" w:rsidRPr="006216A2" w:rsidRDefault="006216A2" w:rsidP="006216A2">
      <w:pPr>
        <w:pStyle w:val="ListParagraph"/>
        <w:numPr>
          <w:ilvl w:val="0"/>
          <w:numId w:val="19"/>
        </w:numPr>
        <w:rPr>
          <w:rFonts w:ascii="Calibri" w:eastAsia="Times New Roman" w:hAnsi="Calibri" w:cs="Times New Roman"/>
          <w:lang w:val="fr-FR"/>
        </w:rPr>
      </w:pPr>
      <w:r w:rsidRPr="006216A2">
        <w:rPr>
          <w:rFonts w:ascii="Arial" w:eastAsia="Times New Roman" w:hAnsi="Arial" w:cs="Arial"/>
          <w:sz w:val="28"/>
          <w:szCs w:val="28"/>
          <w:lang w:val="fr-FR"/>
        </w:rPr>
        <w:t>Dans la conception du temps de Jésus, chacun reçoit ce qu’il mérite.</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Tout jugement vient de Dieu.</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Le pire des pécheurs reçoivent le pire des châtiments.</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 xml:space="preserve">Sans vouloir défendre l’action de Pilate ou l’innocence des Galiléens, Jésus adressait plutôt la façon erronée dont les gens se concevaient meilleurs par rapport aux autres. </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Quelqu’un de la foule pourrait dire, « Je suis un homme pieux et je suis sûr que Dieu ne permettrait jamais que quelque chose de pareille m’arrive. »</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Jésus exposait l’ironie de l’hypocrisie spirituelle des gens qui l’écoutaient.</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 Mais si vous ne vous repentez pas, vous périrez tous également. »</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Dieu peut s’en servir de la cruauté de Pilate pour véhiculer sa colère et pour servir d’exemple au reste du peuple.</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t>Beaucoup se trompent sur leur intimité avec Dieu parce que rien de grave n’arrive dans leur vie.</w:t>
      </w:r>
    </w:p>
    <w:p w:rsidR="006216A2" w:rsidRPr="006216A2" w:rsidRDefault="006216A2" w:rsidP="006216A2">
      <w:pPr>
        <w:pStyle w:val="ListParagraph"/>
        <w:numPr>
          <w:ilvl w:val="0"/>
          <w:numId w:val="19"/>
        </w:numPr>
        <w:spacing w:before="0"/>
        <w:rPr>
          <w:rFonts w:ascii="Calibri" w:eastAsia="Times New Roman" w:hAnsi="Calibri" w:cs="Times New Roman"/>
          <w:lang w:val="fr-FR"/>
        </w:rPr>
      </w:pPr>
      <w:r w:rsidRPr="006216A2">
        <w:rPr>
          <w:rFonts w:ascii="Arial" w:eastAsia="Times New Roman" w:hAnsi="Arial" w:cs="Arial"/>
          <w:sz w:val="28"/>
          <w:szCs w:val="28"/>
          <w:lang w:val="fr-FR"/>
        </w:rPr>
        <w:lastRenderedPageBreak/>
        <w:t>Voyant souffrir leurs voisins, ils pensent qu'ils sont exemptés du jugement de Dieu à cause de leurs bonnes œuvres.</w:t>
      </w:r>
    </w:p>
    <w:p w:rsidR="00646FC1" w:rsidRDefault="00646FC1" w:rsidP="006216A2">
      <w:pPr>
        <w:rPr>
          <w:rFonts w:ascii="Arial" w:eastAsia="Times New Roman" w:hAnsi="Arial" w:cs="Arial"/>
          <w:b/>
          <w:sz w:val="28"/>
          <w:szCs w:val="28"/>
          <w:lang w:val="fr-FR"/>
        </w:rPr>
      </w:pPr>
    </w:p>
    <w:p w:rsidR="006216A2" w:rsidRPr="006216A2" w:rsidRDefault="006216A2" w:rsidP="006216A2">
      <w:pPr>
        <w:rPr>
          <w:rFonts w:ascii="Calibri" w:eastAsia="Times New Roman" w:hAnsi="Calibri" w:cs="Times New Roman"/>
          <w:b/>
          <w:lang w:val="fr-FR"/>
        </w:rPr>
      </w:pPr>
      <w:r w:rsidRPr="006216A2">
        <w:rPr>
          <w:rFonts w:ascii="Arial" w:eastAsia="Times New Roman" w:hAnsi="Arial" w:cs="Arial"/>
          <w:b/>
          <w:sz w:val="28"/>
          <w:szCs w:val="28"/>
          <w:lang w:val="fr-FR"/>
        </w:rPr>
        <w:t>L’ACCIDENT DANS LA TOUR DE SILOÉ</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4 Ou bien, ces dix-huit personnes sur qui est tombée la tour de Siloé et qu'elle a tuées, croyez-vous qu'elles fussent plus coupables que tous les autres habitants de Jérusalem?</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5 Non, je vous le dis. Mais si vous ne vous repentez, vous périrez tous également.</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Jésus s’en servait d’un autre événement qui faisait encore actualité pour faire son point.</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Se peut-il que les gens étaient en train de réparer une ancienne tour qui contenait des poids lourds suspendus au- dessus.</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La tour s’enfonça et tua 18 personnes d’un seul coup.</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Comme nous autres Haïtiens auraient pensé, les gens d’alors croyaient que ces 18 victimes étaient coupables de grands péchés envers Dieu.</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Ici encore, Jésus n’accentue pas sur l’innocence ou la mésaventure de ces 18 victimes, mais il pointe le droit sur ses écouteurs pour les faire savoir qu’ils méritent  tous le même sort à moins qu’ils se convertissent.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PARABOLE DU FIGUIER STÉRILE</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6 ¶ Il dit aussi cette parabole: Un homme avait un figuier planté dans sa vigne. Il vint pour y chercher du fruit, et il n'en trouva point.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7 Alors il dit au vigneron: Voilà trois ans que je viens chercher du fruit à ce figuier, et je n'en trouve point. Coupe-le: pourquoi occupe-t-il la terre inutilement?</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8 Le vigneron lui répondit: Seigneur, laisse-le encore cette année; je creuserai tout autour, et j'y mettrai du fumier.</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9 Peut-être à l'avenir donnera-t-il du fruit; sinon, tu le couperas.</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Dans cette parabole du figuier stérile, on trouve des éléments importants.</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 Maître du figuier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L’attente du Maître du figuier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Les différentes tentatives du Maître du figuier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Le désappointement du Maître du figuier </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L’intention du Maître du figuier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L’intervention du jardinier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La nouvelle stratégie du jardinier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Le sort réservé au figuier si les conditions restent les mêmes </w:t>
      </w:r>
      <w:proofErr w:type="spellStart"/>
      <w:r w:rsidRPr="00646FC1">
        <w:rPr>
          <w:rFonts w:ascii="Arial" w:eastAsia="Times New Roman" w:hAnsi="Arial" w:cs="Arial"/>
          <w:sz w:val="28"/>
          <w:szCs w:val="28"/>
          <w:lang w:val="fr-FR"/>
        </w:rPr>
        <w:t>apres</w:t>
      </w:r>
      <w:proofErr w:type="spellEnd"/>
      <w:r w:rsidRPr="00646FC1">
        <w:rPr>
          <w:rFonts w:ascii="Arial" w:eastAsia="Times New Roman" w:hAnsi="Arial" w:cs="Arial"/>
          <w:sz w:val="28"/>
          <w:szCs w:val="28"/>
          <w:lang w:val="fr-FR"/>
        </w:rPr>
        <w:t xml:space="preserve"> les dernières tentatives du jardinier.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Dieu est le maitre du figuier</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 champ c’est le monde</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lastRenderedPageBreak/>
        <w:t>Le figuier c’est un soi-disant chrétien qui refuse de croitre en Dieu.</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 jardinier c’est le Saint Esprit.</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 temps de la patience de Dieu arrivera à son terme pour quiconque refuse de produire des fruits dignes de la repentance.</w:t>
      </w:r>
    </w:p>
    <w:p w:rsidR="006216A2" w:rsidRPr="00646FC1" w:rsidRDefault="006216A2" w:rsidP="00646FC1">
      <w:pPr>
        <w:pStyle w:val="ListParagraph"/>
        <w:numPr>
          <w:ilvl w:val="1"/>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 jugement commun de Dieu sera prononcé contre tous les incrédules du dedans ou du dehors de l’église.</w:t>
      </w:r>
    </w:p>
    <w:p w:rsidR="00646FC1" w:rsidRDefault="00646FC1" w:rsidP="006216A2">
      <w:pPr>
        <w:rPr>
          <w:rFonts w:ascii="Arial" w:eastAsia="Times New Roman" w:hAnsi="Arial" w:cs="Arial"/>
          <w:sz w:val="28"/>
          <w:szCs w:val="28"/>
          <w:lang w:val="fr-FR"/>
        </w:rPr>
      </w:pPr>
    </w:p>
    <w:p w:rsidR="006216A2" w:rsidRPr="006216A2" w:rsidRDefault="006216A2" w:rsidP="006216A2">
      <w:pPr>
        <w:rPr>
          <w:rFonts w:ascii="Calibri" w:eastAsia="Times New Roman" w:hAnsi="Calibri" w:cs="Times New Roman"/>
          <w:b/>
          <w:lang w:val="fr-FR"/>
        </w:rPr>
      </w:pPr>
      <w:r w:rsidRPr="006216A2">
        <w:rPr>
          <w:rFonts w:ascii="Arial" w:eastAsia="Times New Roman" w:hAnsi="Arial" w:cs="Arial"/>
          <w:b/>
          <w:sz w:val="28"/>
          <w:szCs w:val="28"/>
          <w:lang w:val="fr-FR"/>
        </w:rPr>
        <w:t xml:space="preserve">UNE GUÉRISON AU JOUR DU SABBAT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10 ¶ Jésus enseignait dans une des synagogues, le jour du sabbat.</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Dans la période de transition entre les deux Testament, le jour du Sabbat était le jour officiel de l’adoration de Dieu.</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Maintenant, il n’existe plus ni un jour officiel ni un lieu officiel pour adorer Dieu.</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Le vrais adorateurs </w:t>
      </w:r>
      <w:proofErr w:type="gramStart"/>
      <w:r w:rsidRPr="00646FC1">
        <w:rPr>
          <w:rFonts w:ascii="Arial" w:eastAsia="Times New Roman" w:hAnsi="Arial" w:cs="Arial"/>
          <w:sz w:val="28"/>
          <w:szCs w:val="28"/>
          <w:lang w:val="fr-FR"/>
        </w:rPr>
        <w:t>adoreront</w:t>
      </w:r>
      <w:proofErr w:type="gramEnd"/>
      <w:r w:rsidRPr="00646FC1">
        <w:rPr>
          <w:rFonts w:ascii="Arial" w:eastAsia="Times New Roman" w:hAnsi="Arial" w:cs="Arial"/>
          <w:sz w:val="28"/>
          <w:szCs w:val="28"/>
          <w:lang w:val="fr-FR"/>
        </w:rPr>
        <w:t xml:space="preserve"> Dieu en esprit et en vérité là où ils trouveront bon de le faire, a dit Jésus.</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11 Et voici, il y avait là une femme possédée d'un esprit qui la rendait infirme depuis dix-huit ans; elle était courbée, et ne pouvait pas du tout se redresser.</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L’infirmité de la femme était causée par le diable ; c’était le cas d’une possession démoniaque.</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Cette infirmité a duré pendant 18 ans sur elle. </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Elle était courbée, et ne pouvait pas du tout se redresser.</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Une femme dans un état pareil ne devrait pas même se présenter dans le temple.</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Puisque Jésus ne ratait jamais le jour de l’adoration, ainsi, le service du sabbat devenait un lieu de rendez-vous pour ceux qui n’étaient pas aussi ambulants pour retracer les pas de Jésus au cours de la semaine.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12 Lorsqu'il la vit, Jésus lui adressa la parole, et lui dit: Femme, tu es délivrée de ton infirmité.</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13 Et il lui imposa les mains. A l'instant elle se redressa, et glorifia Dieu.</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Tout le monde savait que Jésus ne prêtait guère attention aux rythmes et restrictions imposés par les hommes à savoir le jour du Sabbat.</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En voyant la femme, il eu pitié d’elle et commanda sa guérison.</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Elle et la foule qui était présente glorifiaient Dieu pour ce grand miracle.</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14 Mais le chef de la synagogue, indigné de ce que Jésus avait opéré cette guérison un jour de sabbat, dit à la foule: Il y a six jours pour travailler; venez donc vous faire guérir ces jours-là, et non pas le jour du sabbat.</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Le chef de cette synagogue était un adorateur du jour du sabbat comme beaucoup le sont encore aujourd’hui.</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lastRenderedPageBreak/>
        <w:t>Il était indigné que son interprétation du sabbat ne fût pas respectée par Jésus.</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Il percevait la guérison de la femme comme un travail séculier, et comme rendant un culte à Dieu.</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Sa réprimande allait à l’endroit de la femme qui venait d’être délivrée de la puissance du diable qui la tenait courber pendant 18 ans.</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Quelle insensibilité de la part d’un responsable de l’œuvre de Dieu !</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Jésus était le Maître du Sabbat, c’était à lui de clarifier les exigences du jour du Sabbat, mais les religieux ne lui accordaient pas la chance de le faire.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 xml:space="preserve"> 15 Hypocrites! </w:t>
      </w:r>
      <w:proofErr w:type="gramStart"/>
      <w:r w:rsidRPr="006216A2">
        <w:rPr>
          <w:rFonts w:ascii="Arial" w:eastAsia="Times New Roman" w:hAnsi="Arial" w:cs="Arial"/>
          <w:sz w:val="28"/>
          <w:szCs w:val="28"/>
          <w:lang w:val="fr-FR"/>
        </w:rPr>
        <w:t>lui</w:t>
      </w:r>
      <w:proofErr w:type="gramEnd"/>
      <w:r w:rsidRPr="006216A2">
        <w:rPr>
          <w:rFonts w:ascii="Arial" w:eastAsia="Times New Roman" w:hAnsi="Arial" w:cs="Arial"/>
          <w:sz w:val="28"/>
          <w:szCs w:val="28"/>
          <w:lang w:val="fr-FR"/>
        </w:rPr>
        <w:t xml:space="preserve"> répondit le Seigneur, est-ce que chacun de vous, le jour du sabbat, ne détache pas de la crèche son bœuf ou son âne, pour le mener boire?</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Jésus adressait l’hypocrisie religieuse des responsables.</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Vous vous servez de doubles mesures pour interpréter la loi à votre gré.</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Si c’est au profit de votre famille et de votre troupeau, la loi s’explique d’une manière ; s’il s’agit d’un autre, il n’existe aucun contour ; on doit observer la loi à la lettre.</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16 Et cette femme, qui est une fille d'Abraham, et que Satan tenait liée depuis dix-huit ans, ne fallait-il pas la délivrer de cette chaîne le jour du sabbat?</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La victime est une fille d’Abraham que Satan tenait liée depuis dix-huit ans.</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Qui aurait objecté si c’était son propre enfant qui était gracié par Dieu au jour du Sabbat ?</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La prochaine fois que nous portons jugement contre quelqu’un pour un bienfait de Dieu qui ne s’aligne pas avec notre persuasion doctrinale, pense à la réponse de Jésus à ces adorateurs du sabbat.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17 Tandis qu'il parlait ainsi, tous ses adversaires étaient confus, et la foule se réjouissait de toutes les choses glorieuses qu'il faisait.</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Jésus sait bien comment réduire ses ennemis en silence.</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Aucun d’eux n’osait offrir la bouche pour faire la moindre réplique à Jésus !</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 xml:space="preserve">Comment apaiser la jubilation de la foule qui vient de vivre un phénomène aussi glorieux ? </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Comment faire taire les parents de cette femme ?</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RECAPITULATION</w:t>
      </w:r>
    </w:p>
    <w:p w:rsidR="006216A2" w:rsidRPr="006216A2" w:rsidRDefault="006216A2" w:rsidP="006216A2">
      <w:pPr>
        <w:rPr>
          <w:rFonts w:ascii="Calibri" w:eastAsia="Times New Roman" w:hAnsi="Calibri" w:cs="Times New Roman"/>
          <w:lang w:val="fr-FR"/>
        </w:rPr>
      </w:pPr>
      <w:r w:rsidRPr="006216A2">
        <w:rPr>
          <w:rFonts w:ascii="Arial" w:eastAsia="Times New Roman" w:hAnsi="Arial" w:cs="Arial"/>
          <w:sz w:val="28"/>
          <w:szCs w:val="28"/>
          <w:lang w:val="fr-FR"/>
        </w:rPr>
        <w:t>GRANDS POINTS</w:t>
      </w:r>
    </w:p>
    <w:p w:rsidR="006216A2" w:rsidRPr="00646FC1" w:rsidRDefault="006216A2" w:rsidP="00646FC1">
      <w:pPr>
        <w:pStyle w:val="ListParagraph"/>
        <w:numPr>
          <w:ilvl w:val="0"/>
          <w:numId w:val="19"/>
        </w:numPr>
        <w:rPr>
          <w:rFonts w:ascii="Calibri" w:eastAsia="Times New Roman" w:hAnsi="Calibri" w:cs="Times New Roman"/>
          <w:lang w:val="fr-FR"/>
        </w:rPr>
      </w:pPr>
      <w:r w:rsidRPr="00646FC1">
        <w:rPr>
          <w:rFonts w:ascii="Arial" w:eastAsia="Times New Roman" w:hAnsi="Arial" w:cs="Arial"/>
          <w:sz w:val="28"/>
          <w:szCs w:val="28"/>
          <w:lang w:val="fr-FR"/>
        </w:rPr>
        <w:t>QUI MÉRITE LE JUGEMENT DE DIEU ?</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 SACRILÈGE DE PILATE DANS LE TEMPLE DE DIEU</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LES DIX-HUIT QUI SONT MORTS DANS LA TOUR DE SILOÉ</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PARABOLE DU FIGUIER STÉRILE</w:t>
      </w:r>
    </w:p>
    <w:p w:rsidR="006216A2" w:rsidRPr="00646FC1" w:rsidRDefault="006216A2" w:rsidP="00646FC1">
      <w:pPr>
        <w:pStyle w:val="ListParagraph"/>
        <w:numPr>
          <w:ilvl w:val="0"/>
          <w:numId w:val="19"/>
        </w:numPr>
        <w:spacing w:before="0"/>
        <w:rPr>
          <w:rFonts w:ascii="Calibri" w:eastAsia="Times New Roman" w:hAnsi="Calibri" w:cs="Times New Roman"/>
          <w:lang w:val="fr-FR"/>
        </w:rPr>
      </w:pPr>
      <w:r w:rsidRPr="00646FC1">
        <w:rPr>
          <w:rFonts w:ascii="Arial" w:eastAsia="Times New Roman" w:hAnsi="Arial" w:cs="Arial"/>
          <w:sz w:val="28"/>
          <w:szCs w:val="28"/>
          <w:lang w:val="fr-FR"/>
        </w:rPr>
        <w:t>LA GUERISON D’UNE FEMME INFIRME AU JOUR DU SABBAT</w:t>
      </w:r>
    </w:p>
    <w:p w:rsidR="006216A2" w:rsidRPr="006216A2" w:rsidRDefault="00646FC1" w:rsidP="00646FC1">
      <w:pPr>
        <w:jc w:val="right"/>
        <w:rPr>
          <w:rFonts w:ascii="Arial" w:hAnsi="Arial" w:cs="Arial"/>
          <w:sz w:val="28"/>
          <w:szCs w:val="28"/>
          <w:lang w:val="fr-FR"/>
        </w:rPr>
      </w:pPr>
      <w:r>
        <w:rPr>
          <w:rFonts w:ascii="Arial" w:hAnsi="Arial" w:cs="Arial"/>
          <w:sz w:val="28"/>
          <w:szCs w:val="28"/>
          <w:lang w:val="fr-FR"/>
        </w:rPr>
        <w:t>AMEN !</w:t>
      </w:r>
    </w:p>
    <w:sectPr w:rsidR="006216A2" w:rsidRPr="006216A2" w:rsidSect="00983B94">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30F64"/>
    <w:multiLevelType w:val="hybridMultilevel"/>
    <w:tmpl w:val="463011DC"/>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0A15E2F"/>
    <w:multiLevelType w:val="hybridMultilevel"/>
    <w:tmpl w:val="F320C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8123A8"/>
    <w:multiLevelType w:val="hybridMultilevel"/>
    <w:tmpl w:val="38601B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50B1F0D"/>
    <w:multiLevelType w:val="hybridMultilevel"/>
    <w:tmpl w:val="B57CCB8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8B36265"/>
    <w:multiLevelType w:val="hybridMultilevel"/>
    <w:tmpl w:val="22F21D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BA57588"/>
    <w:multiLevelType w:val="hybridMultilevel"/>
    <w:tmpl w:val="69D817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995971"/>
    <w:multiLevelType w:val="hybridMultilevel"/>
    <w:tmpl w:val="30442B9C"/>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256231A"/>
    <w:multiLevelType w:val="hybridMultilevel"/>
    <w:tmpl w:val="CA0E1F28"/>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186A553C"/>
    <w:multiLevelType w:val="hybridMultilevel"/>
    <w:tmpl w:val="3E80475A"/>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1CE41E03"/>
    <w:multiLevelType w:val="hybridMultilevel"/>
    <w:tmpl w:val="FEF83A70"/>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nsid w:val="251C5924"/>
    <w:multiLevelType w:val="hybridMultilevel"/>
    <w:tmpl w:val="12A6C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A5F446B"/>
    <w:multiLevelType w:val="hybridMultilevel"/>
    <w:tmpl w:val="EEB2C6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AAB2585"/>
    <w:multiLevelType w:val="hybridMultilevel"/>
    <w:tmpl w:val="0DB65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69D53D4"/>
    <w:multiLevelType w:val="hybridMultilevel"/>
    <w:tmpl w:val="80A6C23A"/>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nsid w:val="39EA793C"/>
    <w:multiLevelType w:val="hybridMultilevel"/>
    <w:tmpl w:val="8A3A34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D9F47C1"/>
    <w:multiLevelType w:val="hybridMultilevel"/>
    <w:tmpl w:val="E50ECE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E77221"/>
    <w:multiLevelType w:val="hybridMultilevel"/>
    <w:tmpl w:val="4D66C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51509AA"/>
    <w:multiLevelType w:val="hybridMultilevel"/>
    <w:tmpl w:val="DAC65F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52A0C29"/>
    <w:multiLevelType w:val="hybridMultilevel"/>
    <w:tmpl w:val="71263EB0"/>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4E1F3EB3"/>
    <w:multiLevelType w:val="hybridMultilevel"/>
    <w:tmpl w:val="0D12BC16"/>
    <w:lvl w:ilvl="0" w:tplc="C3005576">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5A60278"/>
    <w:multiLevelType w:val="hybridMultilevel"/>
    <w:tmpl w:val="6F8CE49A"/>
    <w:lvl w:ilvl="0" w:tplc="C3005576">
      <w:numFmt w:val="bullet"/>
      <w:lvlText w:val=""/>
      <w:lvlJc w:val="left"/>
      <w:pPr>
        <w:ind w:left="1110" w:hanging="390"/>
      </w:pPr>
      <w:rPr>
        <w:rFonts w:ascii="Symbol" w:eastAsia="Times New Roman" w:hAnsi="Symbol" w:cs="Times New Roman" w:hint="default"/>
        <w:sz w:val="2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8F03647"/>
    <w:multiLevelType w:val="hybridMultilevel"/>
    <w:tmpl w:val="1BE688BA"/>
    <w:lvl w:ilvl="0" w:tplc="C3005576">
      <w:numFmt w:val="bullet"/>
      <w:lvlText w:val=""/>
      <w:lvlJc w:val="left"/>
      <w:pPr>
        <w:ind w:left="1110" w:hanging="390"/>
      </w:pPr>
      <w:rPr>
        <w:rFonts w:ascii="Symbol" w:eastAsia="Times New Roman" w:hAnsi="Symbol"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754BD7"/>
    <w:multiLevelType w:val="hybridMultilevel"/>
    <w:tmpl w:val="930EE322"/>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nsid w:val="66A04AAF"/>
    <w:multiLevelType w:val="hybridMultilevel"/>
    <w:tmpl w:val="BA481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7D80B6F"/>
    <w:multiLevelType w:val="multilevel"/>
    <w:tmpl w:val="C0D4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6CD44DF4"/>
    <w:multiLevelType w:val="hybridMultilevel"/>
    <w:tmpl w:val="C46E3E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DB87B93"/>
    <w:multiLevelType w:val="hybridMultilevel"/>
    <w:tmpl w:val="2ADED2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79671B"/>
    <w:multiLevelType w:val="multilevel"/>
    <w:tmpl w:val="67602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F2E5B75"/>
    <w:multiLevelType w:val="hybridMultilevel"/>
    <w:tmpl w:val="ACE69538"/>
    <w:lvl w:ilvl="0" w:tplc="C3005576">
      <w:numFmt w:val="bullet"/>
      <w:lvlText w:val=""/>
      <w:lvlJc w:val="left"/>
      <w:pPr>
        <w:ind w:left="1830" w:hanging="390"/>
      </w:pPr>
      <w:rPr>
        <w:rFonts w:ascii="Symbol" w:eastAsia="Times New Roman" w:hAnsi="Symbol" w:cs="Times New Roman" w:hint="default"/>
        <w:sz w:val="28"/>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5"/>
  </w:num>
  <w:num w:numId="2">
    <w:abstractNumId w:val="15"/>
  </w:num>
  <w:num w:numId="3">
    <w:abstractNumId w:val="2"/>
  </w:num>
  <w:num w:numId="4">
    <w:abstractNumId w:val="4"/>
  </w:num>
  <w:num w:numId="5">
    <w:abstractNumId w:val="5"/>
  </w:num>
  <w:num w:numId="6">
    <w:abstractNumId w:val="27"/>
  </w:num>
  <w:num w:numId="7">
    <w:abstractNumId w:val="16"/>
  </w:num>
  <w:num w:numId="8">
    <w:abstractNumId w:val="17"/>
  </w:num>
  <w:num w:numId="9">
    <w:abstractNumId w:val="12"/>
  </w:num>
  <w:num w:numId="10">
    <w:abstractNumId w:val="14"/>
  </w:num>
  <w:num w:numId="11">
    <w:abstractNumId w:val="1"/>
  </w:num>
  <w:num w:numId="12">
    <w:abstractNumId w:val="11"/>
  </w:num>
  <w:num w:numId="13">
    <w:abstractNumId w:val="10"/>
  </w:num>
  <w:num w:numId="14">
    <w:abstractNumId w:val="23"/>
  </w:num>
  <w:num w:numId="15">
    <w:abstractNumId w:val="26"/>
  </w:num>
  <w:num w:numId="16">
    <w:abstractNumId w:val="24"/>
  </w:num>
  <w:num w:numId="17">
    <w:abstractNumId w:val="3"/>
  </w:num>
  <w:num w:numId="18">
    <w:abstractNumId w:val="19"/>
  </w:num>
  <w:num w:numId="19">
    <w:abstractNumId w:val="20"/>
  </w:num>
  <w:num w:numId="20">
    <w:abstractNumId w:val="7"/>
  </w:num>
  <w:num w:numId="21">
    <w:abstractNumId w:val="6"/>
  </w:num>
  <w:num w:numId="22">
    <w:abstractNumId w:val="21"/>
  </w:num>
  <w:num w:numId="23">
    <w:abstractNumId w:val="18"/>
  </w:num>
  <w:num w:numId="24">
    <w:abstractNumId w:val="13"/>
  </w:num>
  <w:num w:numId="25">
    <w:abstractNumId w:val="28"/>
  </w:num>
  <w:num w:numId="26">
    <w:abstractNumId w:val="9"/>
  </w:num>
  <w:num w:numId="27">
    <w:abstractNumId w:val="22"/>
  </w:num>
  <w:num w:numId="28">
    <w:abstractNumId w:val="0"/>
  </w:num>
  <w:num w:numId="29">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compat/>
  <w:rsids>
    <w:rsidRoot w:val="00983B94"/>
    <w:rsid w:val="00265016"/>
    <w:rsid w:val="00316D78"/>
    <w:rsid w:val="003B1C5C"/>
    <w:rsid w:val="00432E39"/>
    <w:rsid w:val="00483ADE"/>
    <w:rsid w:val="00486B16"/>
    <w:rsid w:val="004B55D7"/>
    <w:rsid w:val="004E46EE"/>
    <w:rsid w:val="005E322F"/>
    <w:rsid w:val="006216A2"/>
    <w:rsid w:val="00646FC1"/>
    <w:rsid w:val="007247D1"/>
    <w:rsid w:val="00857181"/>
    <w:rsid w:val="00974CAC"/>
    <w:rsid w:val="00983B94"/>
    <w:rsid w:val="00984D49"/>
    <w:rsid w:val="00A06582"/>
    <w:rsid w:val="00A6466E"/>
    <w:rsid w:val="00A81BAF"/>
    <w:rsid w:val="00A975D9"/>
    <w:rsid w:val="00B466F2"/>
    <w:rsid w:val="00BB678B"/>
    <w:rsid w:val="00BD2B3A"/>
    <w:rsid w:val="00CA26B0"/>
    <w:rsid w:val="00E403B1"/>
    <w:rsid w:val="00E43293"/>
    <w:rsid w:val="00E543D1"/>
    <w:rsid w:val="00F0645B"/>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6D78"/>
    <w:pPr>
      <w:ind w:left="720"/>
      <w:contextualSpacing/>
    </w:pPr>
  </w:style>
  <w:style w:type="character" w:customStyle="1" w:styleId="numdef">
    <w:name w:val="numdef"/>
    <w:basedOn w:val="DefaultParagraphFont"/>
    <w:rsid w:val="00974CAC"/>
  </w:style>
  <w:style w:type="paragraph" w:customStyle="1" w:styleId="libellesynonyme">
    <w:name w:val="libellesynonyme"/>
    <w:basedOn w:val="Normal"/>
    <w:rsid w:val="00974CAC"/>
    <w:pPr>
      <w:spacing w:before="100" w:beforeAutospacing="1" w:after="100" w:afterAutospacing="1"/>
      <w:jc w:val="left"/>
    </w:pPr>
    <w:rPr>
      <w:rFonts w:ascii="Times New Roman" w:eastAsia="Times New Roman" w:hAnsi="Times New Roman" w:cs="Times New Roman"/>
      <w:sz w:val="24"/>
      <w:szCs w:val="24"/>
    </w:rPr>
  </w:style>
  <w:style w:type="paragraph" w:customStyle="1" w:styleId="synonymes">
    <w:name w:val="synonymes"/>
    <w:basedOn w:val="Normal"/>
    <w:rsid w:val="00974CAC"/>
    <w:pPr>
      <w:spacing w:before="100" w:beforeAutospacing="1" w:after="100" w:afterAutospacing="1"/>
      <w:jc w:val="left"/>
    </w:pPr>
    <w:rPr>
      <w:rFonts w:ascii="Times New Roman" w:eastAsia="Times New Roman" w:hAnsi="Times New Roman" w:cs="Times New Roman"/>
      <w:sz w:val="24"/>
      <w:szCs w:val="24"/>
    </w:rPr>
  </w:style>
  <w:style w:type="character" w:customStyle="1" w:styleId="renvois">
    <w:name w:val="renvois"/>
    <w:basedOn w:val="DefaultParagraphFont"/>
    <w:rsid w:val="00974CAC"/>
  </w:style>
  <w:style w:type="character" w:styleId="Hyperlink">
    <w:name w:val="Hyperlink"/>
    <w:basedOn w:val="DefaultParagraphFont"/>
    <w:uiPriority w:val="99"/>
    <w:semiHidden/>
    <w:unhideWhenUsed/>
    <w:rsid w:val="00974CAC"/>
    <w:rPr>
      <w:color w:val="0000FF"/>
      <w:u w:val="single"/>
    </w:rPr>
  </w:style>
  <w:style w:type="paragraph" w:customStyle="1" w:styleId="gmail-msolistparagraph">
    <w:name w:val="gmail-msolistparagraph"/>
    <w:basedOn w:val="Normal"/>
    <w:rsid w:val="006216A2"/>
    <w:pPr>
      <w:spacing w:before="100" w:beforeAutospacing="1" w:after="100" w:afterAutospacing="1"/>
      <w:jc w:val="left"/>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46181511">
      <w:bodyDiv w:val="1"/>
      <w:marLeft w:val="0"/>
      <w:marRight w:val="0"/>
      <w:marTop w:val="0"/>
      <w:marBottom w:val="0"/>
      <w:divBdr>
        <w:top w:val="none" w:sz="0" w:space="0" w:color="auto"/>
        <w:left w:val="none" w:sz="0" w:space="0" w:color="auto"/>
        <w:bottom w:val="none" w:sz="0" w:space="0" w:color="auto"/>
        <w:right w:val="none" w:sz="0" w:space="0" w:color="auto"/>
      </w:divBdr>
      <w:divsChild>
        <w:div w:id="1711609751">
          <w:marLeft w:val="0"/>
          <w:marRight w:val="0"/>
          <w:marTop w:val="0"/>
          <w:marBottom w:val="0"/>
          <w:divBdr>
            <w:top w:val="none" w:sz="0" w:space="0" w:color="auto"/>
            <w:left w:val="none" w:sz="0" w:space="0" w:color="auto"/>
            <w:bottom w:val="none" w:sz="0" w:space="0" w:color="auto"/>
            <w:right w:val="none" w:sz="0" w:space="0" w:color="auto"/>
          </w:divBdr>
        </w:div>
      </w:divsChild>
    </w:div>
    <w:div w:id="15693452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larousse.fr/dictionnaires/francais/profanation/64146" TargetMode="External"/><Relationship Id="rId5" Type="http://schemas.openxmlformats.org/officeDocument/2006/relationships/hyperlink" Target="https://www.larousse.fr/dictionnaires/francais/impi%C3%A9t%C3%A9/4189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1382</TotalTime>
  <Pages>6</Pages>
  <Words>1952</Words>
  <Characters>11127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5</cp:revision>
  <dcterms:created xsi:type="dcterms:W3CDTF">2025-01-21T00:11:00Z</dcterms:created>
  <dcterms:modified xsi:type="dcterms:W3CDTF">2025-01-21T23:13:00Z</dcterms:modified>
</cp:coreProperties>
</file>