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spacing w:lineRule="auto" w:line="360" w:before="0" w:after="0"/>
        <w:jc w:val="center"/>
        <w:outlineLvl w:val="1"/>
        <w:rPr>
          <w:rFonts w:ascii="Arial" w:hAnsi="Arial" w:eastAsia="Times New Roman" w:cs="Arial"/>
          <w:b/>
          <w:b/>
          <w:bCs/>
          <w:sz w:val="28"/>
          <w:szCs w:val="28"/>
          <w:lang w:val="fr-FR"/>
        </w:rPr>
      </w:pPr>
      <w:r>
        <w:rPr>
          <w:rFonts w:eastAsia="Times New Roman" w:cs="Arial" w:ascii="Arial" w:hAnsi="Arial"/>
          <w:b/>
          <w:bCs/>
          <w:sz w:val="28"/>
          <w:szCs w:val="28"/>
          <w:lang w:val="fr-FR"/>
        </w:rPr>
        <w:t>L’ADORATION DE MARIE UNE CONTRADICTION SELON LA BIBLE</w:t>
      </w:r>
    </w:p>
    <w:p>
      <w:pPr>
        <w:pStyle w:val="Normal"/>
        <w:numPr>
          <w:ilvl w:val="0"/>
          <w:numId w:val="0"/>
        </w:numPr>
        <w:spacing w:lineRule="auto" w:line="360" w:before="0" w:after="0"/>
        <w:jc w:val="center"/>
        <w:outlineLvl w:val="1"/>
        <w:rPr>
          <w:rFonts w:ascii="Arial" w:hAnsi="Arial" w:eastAsia="Times New Roman" w:cs="Arial"/>
          <w:b/>
          <w:b/>
          <w:bCs/>
          <w:sz w:val="28"/>
          <w:szCs w:val="28"/>
        </w:rPr>
      </w:pPr>
      <w:r>
        <w:rPr>
          <w:rFonts w:eastAsia="Times New Roman" w:cs="Arial" w:ascii="Arial" w:hAnsi="Arial"/>
          <w:b/>
          <w:bCs/>
          <w:sz w:val="28"/>
          <w:szCs w:val="28"/>
        </w:rPr>
        <w:t>Note compilation by pastor Marc Simeon</w:t>
      </w:r>
    </w:p>
    <w:p>
      <w:pPr>
        <w:pStyle w:val="Normal"/>
        <w:numPr>
          <w:ilvl w:val="0"/>
          <w:numId w:val="0"/>
        </w:numPr>
        <w:spacing w:lineRule="auto" w:line="360" w:before="0" w:after="0"/>
        <w:jc w:val="left"/>
        <w:outlineLvl w:val="1"/>
        <w:rPr/>
      </w:pPr>
      <w:r>
        <w:rPr>
          <w:rFonts w:eastAsia="Times New Roman" w:cs="Arial" w:ascii="Arial" w:hAnsi="Arial"/>
          <w:b/>
          <w:bCs/>
          <w:sz w:val="28"/>
          <w:szCs w:val="28"/>
        </w:rPr>
        <w:t>(</w:t>
      </w:r>
      <w:r>
        <w:rPr>
          <w:rFonts w:eastAsia="Times New Roman" w:cs="Arial" w:ascii="Arial" w:hAnsi="Arial"/>
          <w:bCs/>
          <w:sz w:val="28"/>
          <w:szCs w:val="28"/>
        </w:rPr>
        <w:t xml:space="preserve">Dear readers as you will observe, this is rather a compilation of notes in preparation for the sermon on the worship of Marie that dated several years back. </w:t>
      </w:r>
      <w:r>
        <w:rPr>
          <w:rFonts w:eastAsia="Times New Roman" w:cs="Arial" w:ascii="Arial" w:hAnsi="Arial"/>
          <w:bCs/>
          <w:sz w:val="28"/>
          <w:szCs w:val="28"/>
        </w:rPr>
        <w:t xml:space="preserve">(The actual sermon document is eclipsed from my file).  </w:t>
      </w:r>
    </w:p>
    <w:p>
      <w:pPr>
        <w:pStyle w:val="Normal"/>
        <w:numPr>
          <w:ilvl w:val="0"/>
          <w:numId w:val="0"/>
        </w:numPr>
        <w:spacing w:lineRule="auto" w:line="360" w:before="0" w:after="0"/>
        <w:jc w:val="left"/>
        <w:outlineLvl w:val="1"/>
        <w:rPr/>
      </w:pPr>
      <w:r>
        <w:rPr>
          <w:rFonts w:eastAsia="Times New Roman" w:cs="Arial" w:ascii="Arial" w:hAnsi="Arial"/>
          <w:bCs/>
          <w:sz w:val="28"/>
          <w:szCs w:val="28"/>
        </w:rPr>
        <w:t xml:space="preserve">Since, the purpose was not for publication; the sources </w:t>
      </w:r>
      <w:r>
        <w:rPr>
          <w:rFonts w:eastAsia="Times New Roman" w:cs="Arial" w:ascii="Arial" w:hAnsi="Arial"/>
          <w:bCs/>
          <w:sz w:val="28"/>
          <w:szCs w:val="28"/>
        </w:rPr>
        <w:t xml:space="preserve">of the quotations </w:t>
      </w:r>
      <w:r>
        <w:rPr>
          <w:rFonts w:eastAsia="Times New Roman" w:cs="Arial" w:ascii="Arial" w:hAnsi="Arial"/>
          <w:bCs/>
          <w:sz w:val="28"/>
          <w:szCs w:val="28"/>
        </w:rPr>
        <w:t xml:space="preserve">were not properly inserted. Although this </w:t>
      </w:r>
      <w:r>
        <w:rPr>
          <w:rFonts w:eastAsia="Times New Roman" w:cs="Arial" w:ascii="Arial" w:hAnsi="Arial"/>
          <w:bCs/>
          <w:sz w:val="28"/>
          <w:szCs w:val="28"/>
        </w:rPr>
        <w:t>document</w:t>
      </w:r>
      <w:r>
        <w:rPr>
          <w:rFonts w:eastAsia="Times New Roman" w:cs="Arial" w:ascii="Arial" w:hAnsi="Arial"/>
          <w:bCs/>
          <w:sz w:val="28"/>
          <w:szCs w:val="28"/>
        </w:rPr>
        <w:t xml:space="preserve"> is heavily paraphrased by me, </w:t>
      </w:r>
      <w:r>
        <w:rPr>
          <w:rFonts w:eastAsia="Times New Roman" w:cs="Arial" w:ascii="Arial" w:hAnsi="Arial"/>
          <w:bCs/>
          <w:sz w:val="28"/>
          <w:szCs w:val="28"/>
        </w:rPr>
        <w:t xml:space="preserve">but </w:t>
      </w:r>
      <w:r>
        <w:rPr>
          <w:rFonts w:eastAsia="Times New Roman" w:cs="Arial" w:ascii="Arial" w:hAnsi="Arial"/>
          <w:bCs/>
          <w:sz w:val="28"/>
          <w:szCs w:val="28"/>
        </w:rPr>
        <w:t xml:space="preserve">credits for the content are due solely to the original authors. ) </w:t>
      </w:r>
    </w:p>
    <w:p>
      <w:pPr>
        <w:pStyle w:val="Normal"/>
        <w:numPr>
          <w:ilvl w:val="0"/>
          <w:numId w:val="0"/>
        </w:numPr>
        <w:spacing w:lineRule="auto" w:line="360" w:before="0" w:after="0"/>
        <w:jc w:val="center"/>
        <w:outlineLvl w:val="1"/>
        <w:rPr>
          <w:rFonts w:ascii="Arial" w:hAnsi="Arial" w:eastAsia="Times New Roman" w:cs="Arial"/>
          <w:b/>
          <w:b/>
          <w:bCs/>
          <w:sz w:val="28"/>
          <w:szCs w:val="28"/>
        </w:rPr>
      </w:pPr>
      <w:r>
        <w:rPr>
          <w:rFonts w:eastAsia="Times New Roman" w:cs="Arial" w:ascii="Arial" w:hAnsi="Arial"/>
          <w:b/>
          <w:bCs/>
          <w:sz w:val="28"/>
          <w:szCs w:val="28"/>
        </w:rPr>
      </w:r>
    </w:p>
    <w:p>
      <w:pPr>
        <w:pStyle w:val="Normal"/>
        <w:numPr>
          <w:ilvl w:val="0"/>
          <w:numId w:val="0"/>
        </w:numPr>
        <w:spacing w:lineRule="auto" w:line="360" w:before="0" w:after="0"/>
        <w:outlineLvl w:val="1"/>
        <w:rPr>
          <w:rFonts w:ascii="Arial" w:hAnsi="Arial" w:eastAsia="Times New Roman" w:cs="Arial"/>
          <w:b/>
          <w:b/>
          <w:bCs/>
          <w:i/>
          <w:i/>
          <w:color w:val="FF0000"/>
          <w:sz w:val="28"/>
          <w:szCs w:val="28"/>
          <w:lang w:val="fr-FR"/>
        </w:rPr>
      </w:pPr>
      <w:r>
        <w:rPr>
          <w:rFonts w:eastAsia="Times New Roman" w:cs="Arial" w:ascii="Arial" w:hAnsi="Arial"/>
          <w:b/>
          <w:bCs/>
          <w:i/>
          <w:color w:val="FF0000"/>
          <w:sz w:val="28"/>
          <w:szCs w:val="28"/>
          <w:lang w:val="fr-FR"/>
        </w:rPr>
        <w:t>Lu 1:28 L'ange entra chez elle, et dit: Je te salue, toi à qui une grâce a été faite; le Seigneur est avec toi.</w:t>
      </w:r>
    </w:p>
    <w:p>
      <w:pPr>
        <w:pStyle w:val="Normal"/>
        <w:numPr>
          <w:ilvl w:val="0"/>
          <w:numId w:val="0"/>
        </w:numPr>
        <w:spacing w:lineRule="auto" w:line="360" w:before="0" w:after="0"/>
        <w:outlineLvl w:val="1"/>
        <w:rPr>
          <w:rFonts w:ascii="Arial" w:hAnsi="Arial" w:eastAsia="Times New Roman" w:cs="Arial"/>
          <w:b/>
          <w:b/>
          <w:bCs/>
          <w:i/>
          <w:i/>
          <w:color w:val="FF0000"/>
          <w:sz w:val="28"/>
          <w:szCs w:val="28"/>
          <w:lang w:val="fr-FR"/>
        </w:rPr>
      </w:pPr>
      <w:r>
        <w:rPr>
          <w:rFonts w:eastAsia="Times New Roman" w:cs="Arial" w:ascii="Arial" w:hAnsi="Arial"/>
          <w:b/>
          <w:bCs/>
          <w:i/>
          <w:color w:val="FF0000"/>
          <w:sz w:val="28"/>
          <w:szCs w:val="28"/>
          <w:lang w:val="fr-FR"/>
        </w:rPr>
        <w:t>29 Troublée par cette parole, Marie se demandait ce que pouvait signifier une telle salutation.</w:t>
      </w:r>
    </w:p>
    <w:p>
      <w:pPr>
        <w:pStyle w:val="Normal"/>
        <w:numPr>
          <w:ilvl w:val="0"/>
          <w:numId w:val="0"/>
        </w:numPr>
        <w:spacing w:lineRule="auto" w:line="360" w:before="0" w:after="0"/>
        <w:outlineLvl w:val="1"/>
        <w:rPr>
          <w:rFonts w:ascii="Arial" w:hAnsi="Arial" w:eastAsia="Times New Roman" w:cs="Arial"/>
          <w:b/>
          <w:b/>
          <w:bCs/>
          <w:i/>
          <w:i/>
          <w:color w:val="FF0000"/>
          <w:sz w:val="28"/>
          <w:szCs w:val="28"/>
          <w:lang w:val="fr-FR"/>
        </w:rPr>
      </w:pPr>
      <w:r>
        <w:rPr>
          <w:rFonts w:eastAsia="Times New Roman" w:cs="Arial" w:ascii="Arial" w:hAnsi="Arial"/>
          <w:b/>
          <w:bCs/>
          <w:i/>
          <w:color w:val="FF0000"/>
          <w:sz w:val="28"/>
          <w:szCs w:val="28"/>
          <w:lang w:val="fr-FR"/>
        </w:rPr>
        <w:t xml:space="preserve">30 L'ange lui dit: Ne crains point, Marie; car tu as </w:t>
      </w:r>
      <w:r>
        <w:rPr>
          <w:rFonts w:eastAsia="Times New Roman" w:cs="Arial" w:ascii="Arial" w:hAnsi="Arial"/>
          <w:b/>
          <w:bCs/>
          <w:i/>
          <w:color w:val="FF0000"/>
          <w:sz w:val="28"/>
          <w:szCs w:val="28"/>
          <w:highlight w:val="yellow"/>
          <w:lang w:val="fr-FR"/>
        </w:rPr>
        <w:t>trouvé grâce devant Dieu</w:t>
      </w:r>
      <w:r>
        <w:rPr>
          <w:rFonts w:eastAsia="Times New Roman" w:cs="Arial" w:ascii="Arial" w:hAnsi="Arial"/>
          <w:b/>
          <w:bCs/>
          <w:i/>
          <w:color w:val="FF0000"/>
          <w:sz w:val="28"/>
          <w:szCs w:val="28"/>
          <w:lang w:val="fr-FR"/>
        </w:rPr>
        <w:t>.</w:t>
      </w:r>
    </w:p>
    <w:p>
      <w:pPr>
        <w:pStyle w:val="Normal"/>
        <w:numPr>
          <w:ilvl w:val="0"/>
          <w:numId w:val="0"/>
        </w:numPr>
        <w:spacing w:lineRule="auto" w:line="360" w:before="0" w:after="0"/>
        <w:outlineLvl w:val="1"/>
        <w:rPr>
          <w:rFonts w:ascii="Arial" w:hAnsi="Arial" w:eastAsia="Times New Roman" w:cs="Arial"/>
          <w:b/>
          <w:b/>
          <w:bCs/>
          <w:sz w:val="28"/>
          <w:szCs w:val="28"/>
          <w:lang w:val="fr-FR"/>
        </w:rPr>
      </w:pPr>
      <w:r>
        <w:rPr>
          <w:rFonts w:eastAsia="Times New Roman" w:cs="Arial" w:ascii="Arial" w:hAnsi="Arial"/>
          <w:b/>
          <w:bCs/>
          <w:sz w:val="28"/>
          <w:szCs w:val="28"/>
          <w:lang w:val="fr-FR"/>
        </w:rPr>
      </w:r>
    </w:p>
    <w:p>
      <w:pPr>
        <w:pStyle w:val="Normal"/>
        <w:numPr>
          <w:ilvl w:val="0"/>
          <w:numId w:val="0"/>
        </w:numPr>
        <w:spacing w:lineRule="auto" w:line="360" w:before="0" w:after="0"/>
        <w:outlineLvl w:val="1"/>
        <w:rPr>
          <w:rFonts w:ascii="Arial" w:hAnsi="Arial" w:eastAsia="Times New Roman" w:cs="Arial"/>
          <w:b/>
          <w:b/>
          <w:bCs/>
          <w:sz w:val="28"/>
          <w:szCs w:val="28"/>
        </w:rPr>
      </w:pPr>
      <w:r>
        <w:rPr>
          <w:rFonts w:eastAsia="Times New Roman" w:cs="Arial" w:ascii="Arial" w:hAnsi="Arial"/>
          <w:b/>
          <w:bCs/>
          <w:sz w:val="28"/>
          <w:szCs w:val="28"/>
        </w:rPr>
        <w:t>Should we worship Mary?</w:t>
      </w:r>
    </w:p>
    <w:p>
      <w:pPr>
        <w:pStyle w:val="Normal"/>
        <w:spacing w:lineRule="auto" w:line="360" w:before="0" w:after="0"/>
        <w:rPr>
          <w:rFonts w:ascii="Arial" w:hAnsi="Arial" w:eastAsia="Times New Roman" w:cs="Arial"/>
          <w:sz w:val="28"/>
          <w:szCs w:val="28"/>
        </w:rPr>
      </w:pPr>
      <w:r>
        <w:rPr>
          <w:rFonts w:eastAsia="Times New Roman" w:cs="Arial" w:ascii="Arial" w:hAnsi="Arial"/>
          <w:sz w:val="28"/>
          <w:szCs w:val="28"/>
        </w:rPr>
        <w:t xml:space="preserve">While all Roman Catholics do not necessarily worship Mary, the fact that many pray to Mary (which is an act of worship and no where justified in Scripture) and </w:t>
      </w:r>
      <w:r>
        <w:rPr>
          <w:rFonts w:eastAsia="Times New Roman" w:cs="Arial" w:ascii="Arial" w:hAnsi="Arial"/>
          <w:b/>
          <w:sz w:val="28"/>
          <w:szCs w:val="28"/>
          <w:u w:val="single"/>
        </w:rPr>
        <w:t>give her titl</w:t>
      </w:r>
      <w:r>
        <w:rPr>
          <w:rFonts w:eastAsia="Times New Roman" w:cs="Arial" w:ascii="Arial" w:hAnsi="Arial"/>
          <w:b/>
          <w:sz w:val="28"/>
          <w:szCs w:val="28"/>
        </w:rPr>
        <w:t>es</w:t>
      </w:r>
      <w:r>
        <w:rPr>
          <w:rFonts w:eastAsia="Times New Roman" w:cs="Arial" w:ascii="Arial" w:hAnsi="Arial"/>
          <w:sz w:val="28"/>
          <w:szCs w:val="28"/>
        </w:rPr>
        <w:t xml:space="preserve"> which resemble those given to Jesus Christ including the idea of </w:t>
      </w:r>
      <w:r>
        <w:rPr>
          <w:rFonts w:eastAsia="Times New Roman" w:cs="Arial" w:ascii="Arial" w:hAnsi="Arial"/>
          <w:b/>
          <w:sz w:val="28"/>
          <w:szCs w:val="28"/>
          <w:u w:val="single"/>
        </w:rPr>
        <w:t>mediatorship</w:t>
      </w:r>
      <w:r>
        <w:rPr>
          <w:rFonts w:eastAsia="Times New Roman" w:cs="Arial" w:ascii="Arial" w:hAnsi="Arial"/>
          <w:sz w:val="28"/>
          <w:szCs w:val="28"/>
        </w:rPr>
        <w:t xml:space="preserve">, this question and others related to Mary have been included under this heading. </w:t>
      </w:r>
    </w:p>
    <w:p>
      <w:pPr>
        <w:pStyle w:val="Normal"/>
        <w:spacing w:lineRule="auto" w:line="360" w:before="0" w:after="0"/>
        <w:rPr>
          <w:rFonts w:ascii="Arial" w:hAnsi="Arial" w:eastAsia="Times New Roman" w:cs="Arial"/>
          <w:sz w:val="28"/>
          <w:szCs w:val="28"/>
        </w:rPr>
      </w:pPr>
      <w:r>
        <w:rPr>
          <w:rFonts w:eastAsia="Times New Roman" w:cs="Arial" w:ascii="Arial" w:hAnsi="Arial"/>
          <w:sz w:val="28"/>
          <w:szCs w:val="28"/>
        </w:rPr>
        <w:t xml:space="preserve">Worship is something that is to be </w:t>
      </w:r>
      <w:r>
        <w:rPr>
          <w:rFonts w:eastAsia="Times New Roman" w:cs="Arial" w:ascii="Arial" w:hAnsi="Arial"/>
          <w:b/>
          <w:sz w:val="28"/>
          <w:szCs w:val="28"/>
          <w:u w:val="single"/>
        </w:rPr>
        <w:t>restricted to God alone</w:t>
      </w:r>
      <w:r>
        <w:rPr>
          <w:rFonts w:eastAsia="Times New Roman" w:cs="Arial" w:ascii="Arial" w:hAnsi="Arial"/>
          <w:sz w:val="28"/>
          <w:szCs w:val="28"/>
        </w:rPr>
        <w:t xml:space="preserve">. </w:t>
      </w:r>
    </w:p>
    <w:p>
      <w:pPr>
        <w:pStyle w:val="Normal"/>
        <w:spacing w:lineRule="auto" w:line="360" w:before="0" w:after="0"/>
        <w:rPr/>
      </w:pPr>
      <w:r>
        <w:rPr>
          <w:rFonts w:eastAsia="Times New Roman" w:cs="Arial" w:ascii="Arial" w:hAnsi="Arial"/>
          <w:sz w:val="28"/>
          <w:szCs w:val="28"/>
        </w:rPr>
        <w:t xml:space="preserve">As </w:t>
      </w:r>
      <w:r>
        <w:rPr>
          <w:rFonts w:eastAsia="Times New Roman" w:cs="Arial" w:ascii="Arial" w:hAnsi="Arial"/>
          <w:b/>
          <w:sz w:val="28"/>
          <w:szCs w:val="28"/>
          <w:u w:val="single"/>
        </w:rPr>
        <w:t>the angel</w:t>
      </w:r>
      <w:r>
        <w:rPr>
          <w:rFonts w:eastAsia="Times New Roman" w:cs="Arial" w:ascii="Arial" w:hAnsi="Arial"/>
          <w:sz w:val="28"/>
          <w:szCs w:val="28"/>
        </w:rPr>
        <w:t xml:space="preserve"> stressed when </w:t>
      </w:r>
      <w:r>
        <w:rPr>
          <w:rFonts w:eastAsia="Times New Roman" w:cs="Arial" w:ascii="Arial" w:hAnsi="Arial"/>
          <w:b/>
          <w:sz w:val="28"/>
          <w:szCs w:val="28"/>
          <w:u w:val="single"/>
        </w:rPr>
        <w:t>John fell</w:t>
      </w:r>
      <w:r>
        <w:rPr>
          <w:rFonts w:eastAsia="Times New Roman" w:cs="Arial" w:ascii="Arial" w:hAnsi="Arial"/>
          <w:sz w:val="28"/>
          <w:szCs w:val="28"/>
        </w:rPr>
        <w:t xml:space="preserve"> at his feet in appreciation for the revelation he had seen and received, “</w:t>
      </w:r>
      <w:r>
        <w:rPr>
          <w:rFonts w:eastAsia="Times New Roman" w:cs="Arial" w:ascii="Arial" w:hAnsi="Arial"/>
          <w:b/>
          <w:sz w:val="28"/>
          <w:szCs w:val="28"/>
          <w:u w:val="single"/>
        </w:rPr>
        <w:t>Do not do that</w:t>
      </w:r>
      <w:r>
        <w:rPr>
          <w:rFonts w:eastAsia="Times New Roman" w:cs="Arial" w:ascii="Arial" w:hAnsi="Arial"/>
          <w:sz w:val="28"/>
          <w:szCs w:val="28"/>
        </w:rPr>
        <w:t xml:space="preserve">; I am </w:t>
      </w:r>
      <w:r>
        <w:rPr>
          <w:rFonts w:eastAsia="Times New Roman" w:cs="Arial" w:ascii="Arial" w:hAnsi="Arial"/>
          <w:b/>
          <w:sz w:val="28"/>
          <w:szCs w:val="28"/>
          <w:highlight w:val="yellow"/>
          <w:u w:val="single"/>
        </w:rPr>
        <w:t>a fellow servant of yours</w:t>
      </w:r>
      <w:r>
        <w:rPr>
          <w:rFonts w:eastAsia="Times New Roman" w:cs="Arial" w:ascii="Arial" w:hAnsi="Arial"/>
          <w:sz w:val="28"/>
          <w:szCs w:val="28"/>
        </w:rPr>
        <w:t xml:space="preserve"> and of your brethren the prophets and of those who heed the words of this book; worship God” (See </w:t>
      </w:r>
      <w:hyperlink r:id="rId2">
        <w:r>
          <w:rPr>
            <w:rStyle w:val="ListLabel13"/>
            <w:rFonts w:eastAsia="Times New Roman" w:cs="Arial" w:ascii="Arial" w:hAnsi="Arial"/>
            <w:color w:val="0000FF"/>
            <w:sz w:val="28"/>
            <w:szCs w:val="28"/>
            <w:u w:val="single"/>
          </w:rPr>
          <w:t>Rev. 19:10; 22:9</w:t>
        </w:r>
      </w:hyperlink>
      <w:r>
        <w:rPr>
          <w:rFonts w:eastAsia="Times New Roman" w:cs="Arial" w:ascii="Arial" w:hAnsi="Arial"/>
          <w:sz w:val="28"/>
          <w:szCs w:val="28"/>
        </w:rPr>
        <w:t xml:space="preserve">). </w:t>
      </w:r>
    </w:p>
    <w:p>
      <w:pPr>
        <w:pStyle w:val="Normal"/>
        <w:spacing w:lineRule="auto" w:line="360" w:before="0" w:after="0"/>
        <w:rPr>
          <w:rFonts w:ascii="Arial" w:hAnsi="Arial" w:eastAsia="Times New Roman" w:cs="Arial"/>
          <w:sz w:val="28"/>
          <w:szCs w:val="28"/>
        </w:rPr>
      </w:pPr>
      <w:r>
        <w:rPr>
          <w:rFonts w:eastAsia="Times New Roman" w:cs="Arial" w:ascii="Arial" w:hAnsi="Arial"/>
          <w:sz w:val="28"/>
          <w:szCs w:val="28"/>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highlight w:val="yellow"/>
          <w:lang w:val="fr-FR"/>
        </w:rPr>
        <w:t>APOCALYPSE 19:9</w:t>
      </w:r>
      <w:r>
        <w:rPr>
          <w:rFonts w:eastAsia="Times New Roman" w:cs="Arial" w:ascii="Arial" w:hAnsi="Arial"/>
          <w:i/>
          <w:sz w:val="28"/>
          <w:szCs w:val="28"/>
          <w:lang w:val="fr-FR"/>
        </w:rPr>
        <w:t xml:space="preserve"> Et l'ange me dit: Écris: Heureux ceux qui sont appelés au festin de noces de l'agneau! Et il me dit: Ces paroles sont les véritables paroles de Dieu.</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10 Et je tombai à ses pieds pour l'adorer; mais il me dit: Garde-toi de le faire! Je suis ton compagnon de service, et celui de tes frères qui ont le témoignage de Jésus. Adore Dieu. -Car le témoignage de Jésus est l'esprit de la prophétie.</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highlight w:val="yellow"/>
          <w:lang w:val="fr-FR"/>
        </w:rPr>
        <w:t>APOCALYPSE 22:8</w:t>
      </w:r>
      <w:r>
        <w:rPr>
          <w:rFonts w:eastAsia="Times New Roman" w:cs="Arial" w:ascii="Arial" w:hAnsi="Arial"/>
          <w:i/>
          <w:sz w:val="28"/>
          <w:szCs w:val="28"/>
          <w:lang w:val="fr-FR"/>
        </w:rPr>
        <w:t xml:space="preserve"> C'est moi Jean, qui ai entendu et vu ces choses. Et quand j'eus entendu et vu, je tombai aux pieds de l'ange qui me les montrait, pour l'adorer.</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9 Mais il me dit: Garde-toi de le faire! Je suis ton compagnon de service, et celui de tes frères les prophètes, et de ceux qui gardent les paroles de ce livre. Adore Dieu.</w:t>
      </w:r>
    </w:p>
    <w:p>
      <w:pPr>
        <w:pStyle w:val="Normal"/>
        <w:spacing w:lineRule="auto" w:line="360" w:before="0" w:after="0"/>
        <w:rPr>
          <w:rFonts w:ascii="Arial" w:hAnsi="Arial" w:eastAsia="Times New Roman" w:cs="Arial"/>
          <w:sz w:val="28"/>
          <w:szCs w:val="28"/>
          <w:lang w:val="fr-FR"/>
        </w:rPr>
      </w:pPr>
      <w:r>
        <w:rPr>
          <w:rFonts w:eastAsia="Times New Roman" w:cs="Arial" w:ascii="Arial" w:hAnsi="Arial"/>
          <w:sz w:val="28"/>
          <w:szCs w:val="28"/>
          <w:lang w:val="fr-FR"/>
        </w:rPr>
      </w:r>
    </w:p>
    <w:p>
      <w:pPr>
        <w:pStyle w:val="ListParagraph"/>
        <w:numPr>
          <w:ilvl w:val="0"/>
          <w:numId w:val="1"/>
        </w:numPr>
        <w:spacing w:lineRule="auto" w:line="360" w:before="0" w:after="0"/>
        <w:contextualSpacing/>
        <w:rPr>
          <w:rFonts w:ascii="Arial" w:hAnsi="Arial" w:eastAsia="Times New Roman" w:cs="Arial"/>
          <w:sz w:val="28"/>
          <w:szCs w:val="28"/>
        </w:rPr>
      </w:pPr>
      <w:r>
        <w:rPr>
          <w:rFonts w:eastAsia="Times New Roman" w:cs="Arial" w:ascii="Arial" w:hAnsi="Arial"/>
          <w:sz w:val="28"/>
          <w:szCs w:val="28"/>
          <w:highlight w:val="yellow"/>
        </w:rPr>
        <w:t>Mary is not God and her exaltation in the Catholic Church has no foundation in the Scripture</w:t>
      </w:r>
      <w:r>
        <w:rPr>
          <w:rFonts w:eastAsia="Times New Roman" w:cs="Arial" w:ascii="Arial" w:hAnsi="Arial"/>
          <w:sz w:val="28"/>
          <w:szCs w:val="28"/>
        </w:rPr>
        <w:t xml:space="preserve">s. </w:t>
      </w:r>
    </w:p>
    <w:p>
      <w:pPr>
        <w:pStyle w:val="ListParagraph"/>
        <w:numPr>
          <w:ilvl w:val="0"/>
          <w:numId w:val="1"/>
        </w:numPr>
        <w:spacing w:lineRule="auto" w:line="360" w:before="0" w:after="0"/>
        <w:contextualSpacing/>
        <w:rPr>
          <w:rFonts w:ascii="Arial" w:hAnsi="Arial" w:eastAsia="Times New Roman" w:cs="Arial"/>
          <w:sz w:val="28"/>
          <w:szCs w:val="28"/>
        </w:rPr>
      </w:pPr>
      <w:r>
        <w:rPr>
          <w:rFonts w:eastAsia="Times New Roman" w:cs="Arial" w:ascii="Arial" w:hAnsi="Arial"/>
          <w:sz w:val="28"/>
          <w:szCs w:val="28"/>
        </w:rPr>
        <w:t xml:space="preserve">While we may and should appreciate the ministry of men and women of God, they </w:t>
      </w:r>
      <w:r>
        <w:rPr>
          <w:rFonts w:eastAsia="Times New Roman" w:cs="Arial" w:ascii="Arial" w:hAnsi="Arial"/>
          <w:sz w:val="28"/>
          <w:szCs w:val="28"/>
          <w:highlight w:val="yellow"/>
        </w:rPr>
        <w:t>are only instruments used of God for His glory</w:t>
      </w:r>
      <w:r>
        <w:rPr>
          <w:rFonts w:eastAsia="Times New Roman" w:cs="Arial" w:ascii="Arial" w:hAnsi="Arial"/>
          <w:sz w:val="28"/>
          <w:szCs w:val="28"/>
        </w:rPr>
        <w:t xml:space="preserve">. Christ alone is our mediator. </w:t>
      </w:r>
    </w:p>
    <w:p>
      <w:pPr>
        <w:pStyle w:val="ListParagraph"/>
        <w:numPr>
          <w:ilvl w:val="0"/>
          <w:numId w:val="1"/>
        </w:numPr>
        <w:spacing w:lineRule="auto" w:line="360" w:before="0" w:after="0"/>
        <w:contextualSpacing/>
        <w:rPr/>
      </w:pPr>
      <w:r>
        <w:rPr>
          <w:rFonts w:eastAsia="Times New Roman" w:cs="Arial" w:ascii="Arial" w:hAnsi="Arial"/>
          <w:sz w:val="28"/>
          <w:szCs w:val="28"/>
        </w:rPr>
        <w:t xml:space="preserve">Paul clearly points this out in </w:t>
      </w:r>
      <w:hyperlink r:id="rId3">
        <w:r>
          <w:rPr>
            <w:rStyle w:val="ListLabel13"/>
            <w:rFonts w:eastAsia="Times New Roman" w:cs="Arial" w:ascii="Arial" w:hAnsi="Arial"/>
            <w:color w:val="0000FF"/>
            <w:sz w:val="28"/>
            <w:szCs w:val="28"/>
            <w:u w:val="single"/>
          </w:rPr>
          <w:t>1 Timothy 2:3-6</w:t>
        </w:r>
      </w:hyperlink>
      <w:r>
        <w:rPr>
          <w:rFonts w:eastAsia="Times New Roman" w:cs="Arial" w:ascii="Arial" w:hAnsi="Arial"/>
          <w:sz w:val="28"/>
          <w:szCs w:val="28"/>
        </w:rPr>
        <w:t xml:space="preserve">. </w:t>
      </w:r>
    </w:p>
    <w:p>
      <w:pPr>
        <w:pStyle w:val="Normal"/>
        <w:spacing w:lineRule="auto" w:line="360" w:before="0" w:after="0"/>
        <w:rPr>
          <w:rFonts w:ascii="Arial" w:hAnsi="Arial" w:eastAsia="Times New Roman" w:cs="Arial"/>
          <w:sz w:val="28"/>
          <w:szCs w:val="28"/>
        </w:rPr>
      </w:pPr>
      <w:r>
        <w:rPr>
          <w:rFonts w:eastAsia="Times New Roman" w:cs="Arial" w:ascii="Arial" w:hAnsi="Arial"/>
          <w:sz w:val="28"/>
          <w:szCs w:val="28"/>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1Ti 2:5 Car il y a un seul Dieu, et aussi un seul médiateur entre Dieu et les hommes, Jésus-Christ homme, 6 qui s'est donné lui-même en rançon pour tous.</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r>
    </w:p>
    <w:p>
      <w:pPr>
        <w:pStyle w:val="ListParagraph"/>
        <w:numPr>
          <w:ilvl w:val="0"/>
          <w:numId w:val="5"/>
        </w:numPr>
        <w:spacing w:lineRule="auto" w:line="360" w:before="0" w:after="0"/>
        <w:contextualSpacing/>
        <w:rPr>
          <w:rFonts w:ascii="Arial" w:hAnsi="Arial" w:eastAsia="Times New Roman" w:cs="Arial"/>
          <w:sz w:val="28"/>
          <w:szCs w:val="28"/>
        </w:rPr>
      </w:pPr>
      <w:r>
        <w:rPr>
          <w:rFonts w:eastAsia="Times New Roman" w:cs="Arial" w:ascii="Arial" w:hAnsi="Arial"/>
          <w:sz w:val="28"/>
          <w:szCs w:val="28"/>
        </w:rPr>
        <w:t xml:space="preserve">Though Mary was the mother of the humanity of Jesus, a miracle accomplished by the Holy Spirit, she was not the </w:t>
      </w:r>
      <w:r>
        <w:rPr>
          <w:rFonts w:eastAsia="Times New Roman" w:cs="Arial" w:ascii="Arial" w:hAnsi="Arial"/>
          <w:sz w:val="28"/>
          <w:szCs w:val="28"/>
          <w:highlight w:val="yellow"/>
        </w:rPr>
        <w:t>mother of God</w:t>
      </w:r>
      <w:r>
        <w:rPr>
          <w:rFonts w:eastAsia="Times New Roman" w:cs="Arial" w:ascii="Arial" w:hAnsi="Arial"/>
          <w:sz w:val="28"/>
          <w:szCs w:val="28"/>
        </w:rPr>
        <w:t xml:space="preserve">. </w:t>
      </w:r>
    </w:p>
    <w:p>
      <w:pPr>
        <w:pStyle w:val="ListParagraph"/>
        <w:numPr>
          <w:ilvl w:val="0"/>
          <w:numId w:val="2"/>
        </w:numPr>
        <w:spacing w:lineRule="auto" w:line="360" w:before="0" w:after="0"/>
        <w:contextualSpacing/>
        <w:rPr/>
      </w:pPr>
      <w:r>
        <w:rPr>
          <w:rFonts w:eastAsia="Times New Roman" w:cs="Arial" w:ascii="Arial" w:hAnsi="Arial"/>
          <w:sz w:val="28"/>
          <w:szCs w:val="28"/>
        </w:rPr>
        <w:t xml:space="preserve">As </w:t>
      </w:r>
      <w:r>
        <w:rPr>
          <w:rFonts w:eastAsia="Times New Roman" w:cs="Arial" w:ascii="Arial" w:hAnsi="Arial"/>
          <w:sz w:val="28"/>
          <w:szCs w:val="28"/>
          <w:highlight w:val="yellow"/>
        </w:rPr>
        <w:t>God</w:t>
      </w:r>
      <w:r>
        <w:rPr>
          <w:rFonts w:eastAsia="Times New Roman" w:cs="Arial" w:ascii="Arial" w:hAnsi="Arial"/>
          <w:sz w:val="28"/>
          <w:szCs w:val="28"/>
        </w:rPr>
        <w:t xml:space="preserve">, Christ is eternal and had no mother or beginning (see </w:t>
      </w:r>
      <w:hyperlink r:id="rId4">
        <w:r>
          <w:rPr>
            <w:rStyle w:val="ListLabel13"/>
            <w:rFonts w:eastAsia="Times New Roman" w:cs="Arial" w:ascii="Arial" w:hAnsi="Arial"/>
            <w:color w:val="0000FF"/>
            <w:sz w:val="28"/>
            <w:szCs w:val="28"/>
            <w:u w:val="single"/>
          </w:rPr>
          <w:t>John 1:1</w:t>
        </w:r>
      </w:hyperlink>
      <w:r>
        <w:rPr>
          <w:rFonts w:eastAsia="Times New Roman" w:cs="Arial" w:ascii="Arial" w:hAnsi="Arial"/>
          <w:sz w:val="28"/>
          <w:szCs w:val="28"/>
        </w:rPr>
        <w:t xml:space="preserve">f). </w:t>
      </w:r>
    </w:p>
    <w:p>
      <w:pPr>
        <w:pStyle w:val="ListParagraph"/>
        <w:numPr>
          <w:ilvl w:val="0"/>
          <w:numId w:val="2"/>
        </w:numPr>
        <w:spacing w:lineRule="auto" w:line="360" w:before="0" w:after="0"/>
        <w:contextualSpacing/>
        <w:rPr>
          <w:rFonts w:ascii="Arial" w:hAnsi="Arial" w:eastAsia="Times New Roman" w:cs="Arial"/>
          <w:sz w:val="28"/>
          <w:szCs w:val="28"/>
        </w:rPr>
      </w:pPr>
      <w:r>
        <w:rPr>
          <w:rFonts w:eastAsia="Times New Roman" w:cs="Arial" w:ascii="Arial" w:hAnsi="Arial"/>
          <w:sz w:val="28"/>
          <w:szCs w:val="28"/>
        </w:rPr>
        <w:t xml:space="preserve">In essence, worshipping Mary is a form of idolatry. </w:t>
      </w:r>
    </w:p>
    <w:p>
      <w:pPr>
        <w:pStyle w:val="ListParagraph"/>
        <w:numPr>
          <w:ilvl w:val="0"/>
          <w:numId w:val="2"/>
        </w:numPr>
        <w:spacing w:lineRule="auto" w:line="360" w:before="0" w:after="0"/>
        <w:contextualSpacing/>
        <w:rPr>
          <w:rFonts w:ascii="Arial" w:hAnsi="Arial" w:eastAsia="Times New Roman" w:cs="Arial"/>
          <w:sz w:val="28"/>
          <w:szCs w:val="28"/>
        </w:rPr>
      </w:pPr>
      <w:r>
        <w:rPr>
          <w:rFonts w:eastAsia="Times New Roman" w:cs="Arial" w:ascii="Arial" w:hAnsi="Arial"/>
          <w:sz w:val="28"/>
          <w:szCs w:val="28"/>
        </w:rPr>
        <w:t>In the New Testament, Mary is never mentioned in a way that exalts her as is done in Catholicism.</w:t>
      </w:r>
    </w:p>
    <w:p>
      <w:pPr>
        <w:pStyle w:val="ListParagraph"/>
        <w:numPr>
          <w:ilvl w:val="0"/>
          <w:numId w:val="3"/>
        </w:numPr>
        <w:spacing w:lineRule="auto" w:line="360" w:before="0" w:after="0"/>
        <w:contextualSpacing/>
        <w:rPr>
          <w:rFonts w:ascii="Arial" w:hAnsi="Arial" w:eastAsia="Times New Roman" w:cs="Arial"/>
          <w:sz w:val="28"/>
          <w:szCs w:val="28"/>
        </w:rPr>
      </w:pPr>
      <w:r>
        <w:rPr>
          <w:rFonts w:eastAsia="Times New Roman" w:cs="Arial" w:ascii="Arial" w:hAnsi="Arial"/>
          <w:sz w:val="28"/>
          <w:szCs w:val="28"/>
        </w:rPr>
        <w:t>The Bible says nothing about Mary ascending into heaven in some special way. She went to heaven as all do through faith in Christ as God’s Son who died for our sin, including hers.</w:t>
      </w:r>
    </w:p>
    <w:p>
      <w:pPr>
        <w:pStyle w:val="ListParagraph"/>
        <w:spacing w:lineRule="auto" w:line="360" w:before="0" w:after="0"/>
        <w:ind w:left="750" w:hanging="0"/>
        <w:contextualSpacing/>
        <w:rPr>
          <w:rFonts w:ascii="Arial" w:hAnsi="Arial" w:eastAsia="Times New Roman" w:cs="Arial"/>
          <w:sz w:val="28"/>
          <w:szCs w:val="28"/>
        </w:rPr>
      </w:pPr>
      <w:r>
        <w:rPr>
          <w:rFonts w:eastAsia="Times New Roman" w:cs="Arial" w:ascii="Arial" w:hAnsi="Arial"/>
          <w:sz w:val="28"/>
          <w:szCs w:val="28"/>
        </w:rPr>
        <w:t xml:space="preserve"> </w:t>
      </w:r>
    </w:p>
    <w:p>
      <w:pPr>
        <w:pStyle w:val="Normal"/>
        <w:spacing w:lineRule="auto" w:line="360" w:before="0" w:after="0"/>
        <w:rPr/>
      </w:pPr>
      <w:r>
        <w:rPr>
          <w:rFonts w:eastAsia="Times New Roman" w:cs="Arial" w:ascii="Arial" w:hAnsi="Arial"/>
          <w:sz w:val="28"/>
          <w:szCs w:val="28"/>
        </w:rPr>
        <w:t xml:space="preserve">(2) The conception of Jesus, was </w:t>
      </w:r>
      <w:r>
        <w:rPr>
          <w:rFonts w:eastAsia="Times New Roman" w:cs="Arial" w:ascii="Arial" w:hAnsi="Arial"/>
          <w:b/>
          <w:sz w:val="28"/>
          <w:szCs w:val="28"/>
          <w:u w:val="single"/>
        </w:rPr>
        <w:t xml:space="preserve">by the Holy Spirit </w:t>
      </w:r>
      <w:r>
        <w:rPr>
          <w:rFonts w:eastAsia="Times New Roman" w:cs="Arial" w:ascii="Arial" w:hAnsi="Arial"/>
          <w:sz w:val="28"/>
          <w:szCs w:val="28"/>
        </w:rPr>
        <w:t xml:space="preserve">as explained in </w:t>
      </w:r>
      <w:hyperlink r:id="rId5">
        <w:r>
          <w:rPr>
            <w:rStyle w:val="ListLabel13"/>
            <w:rFonts w:eastAsia="Times New Roman" w:cs="Arial" w:ascii="Arial" w:hAnsi="Arial"/>
            <w:color w:val="0000FF"/>
            <w:sz w:val="28"/>
            <w:szCs w:val="28"/>
            <w:u w:val="single"/>
          </w:rPr>
          <w:t>Matthew 1:20</w:t>
        </w:r>
      </w:hyperlink>
      <w:r>
        <w:rPr>
          <w:rFonts w:eastAsia="Times New Roman" w:cs="Arial" w:ascii="Arial" w:hAnsi="Arial"/>
          <w:sz w:val="28"/>
          <w:szCs w:val="28"/>
        </w:rPr>
        <w:t xml:space="preserve"> and </w:t>
      </w:r>
      <w:hyperlink r:id="rId6">
        <w:r>
          <w:rPr>
            <w:rStyle w:val="ListLabel13"/>
            <w:rFonts w:eastAsia="Times New Roman" w:cs="Arial" w:ascii="Arial" w:hAnsi="Arial"/>
            <w:color w:val="0000FF"/>
            <w:sz w:val="28"/>
            <w:szCs w:val="28"/>
            <w:u w:val="single"/>
          </w:rPr>
          <w:t>Luke 1:35</w:t>
        </w:r>
      </w:hyperlink>
      <w:r>
        <w:rPr>
          <w:rFonts w:eastAsia="Times New Roman" w:cs="Arial" w:ascii="Arial" w:hAnsi="Arial"/>
          <w:sz w:val="28"/>
          <w:szCs w:val="28"/>
        </w:rPr>
        <w:t xml:space="preserve">. Other than stating this was a miracle work of the Holy Spirit, we are given no details. </w:t>
      </w:r>
    </w:p>
    <w:p>
      <w:pPr>
        <w:pStyle w:val="Normal"/>
        <w:spacing w:lineRule="auto" w:line="360" w:before="0" w:after="0"/>
        <w:rPr/>
      </w:pPr>
      <w:r>
        <w:rPr>
          <w:rFonts w:eastAsia="Times New Roman" w:cs="Arial" w:ascii="Arial" w:hAnsi="Arial"/>
          <w:sz w:val="28"/>
          <w:szCs w:val="28"/>
        </w:rPr>
        <w:t xml:space="preserve">(3) In </w:t>
      </w:r>
      <w:hyperlink r:id="rId7">
        <w:r>
          <w:rPr>
            <w:rStyle w:val="ListLabel13"/>
            <w:rFonts w:eastAsia="Times New Roman" w:cs="Arial" w:ascii="Arial" w:hAnsi="Arial"/>
            <w:color w:val="0000FF"/>
            <w:sz w:val="28"/>
            <w:szCs w:val="28"/>
            <w:u w:val="single"/>
          </w:rPr>
          <w:t>Luke 1:28</w:t>
        </w:r>
      </w:hyperlink>
      <w:r>
        <w:rPr>
          <w:rFonts w:eastAsia="Times New Roman" w:cs="Arial" w:ascii="Arial" w:hAnsi="Arial"/>
          <w:sz w:val="28"/>
          <w:szCs w:val="28"/>
        </w:rPr>
        <w:t xml:space="preserve">, Mary is called “favored one” (literally, “endowed or filled with grace”) but only in the sense that God, by grace, chose her to be the human mother who would give birth to the Christ child. </w:t>
      </w:r>
    </w:p>
    <w:p>
      <w:pPr>
        <w:pStyle w:val="Normal"/>
        <w:spacing w:lineRule="auto" w:line="360" w:before="0" w:after="0"/>
        <w:rPr/>
      </w:pPr>
      <w:r>
        <w:rPr>
          <w:rFonts w:eastAsia="Times New Roman" w:cs="Arial" w:ascii="Arial" w:hAnsi="Arial"/>
          <w:sz w:val="28"/>
          <w:szCs w:val="28"/>
        </w:rPr>
        <w:t xml:space="preserve">This same idea and word is used of all believers in </w:t>
      </w:r>
      <w:hyperlink r:id="rId8">
        <w:r>
          <w:rPr>
            <w:rStyle w:val="ListLabel13"/>
            <w:rFonts w:eastAsia="Times New Roman" w:cs="Arial" w:ascii="Arial" w:hAnsi="Arial"/>
            <w:color w:val="0000FF"/>
            <w:sz w:val="28"/>
            <w:szCs w:val="28"/>
            <w:u w:val="single"/>
          </w:rPr>
          <w:t>Ephesians 1:6</w:t>
        </w:r>
      </w:hyperlink>
      <w:r>
        <w:rPr>
          <w:rFonts w:eastAsia="Times New Roman" w:cs="Arial" w:ascii="Arial" w:hAnsi="Arial"/>
          <w:sz w:val="28"/>
          <w:szCs w:val="28"/>
        </w:rPr>
        <w:t>. We have all been endowed with grace. To say any more than this is to add to what the text of Scripture says.</w:t>
      </w:r>
    </w:p>
    <w:p>
      <w:pPr>
        <w:pStyle w:val="Normal"/>
        <w:spacing w:lineRule="auto" w:line="360" w:before="0" w:after="0"/>
        <w:rPr>
          <w:rFonts w:ascii="Arial" w:hAnsi="Arial" w:eastAsia="Times New Roman" w:cs="Arial"/>
          <w:sz w:val="28"/>
          <w:szCs w:val="28"/>
        </w:rPr>
      </w:pPr>
      <w:r>
        <w:rPr>
          <w:rFonts w:eastAsia="Times New Roman" w:cs="Arial" w:ascii="Arial" w:hAnsi="Arial"/>
          <w:sz w:val="28"/>
          <w:szCs w:val="28"/>
        </w:rPr>
      </w:r>
    </w:p>
    <w:p>
      <w:pPr>
        <w:pStyle w:val="Normal"/>
        <w:spacing w:lineRule="auto" w:line="360" w:before="0" w:after="0"/>
        <w:rPr>
          <w:rFonts w:ascii="Arial" w:hAnsi="Arial" w:eastAsia="Times New Roman" w:cs="Arial"/>
          <w:b/>
          <w:b/>
          <w:sz w:val="28"/>
          <w:szCs w:val="28"/>
          <w:u w:val="single"/>
          <w:lang w:val="fr-FR"/>
        </w:rPr>
      </w:pPr>
      <w:r>
        <w:rPr>
          <w:rFonts w:eastAsia="Times New Roman" w:cs="Arial" w:ascii="Arial" w:hAnsi="Arial"/>
          <w:b/>
          <w:sz w:val="28"/>
          <w:szCs w:val="28"/>
          <w:highlight w:val="yellow"/>
          <w:u w:val="single"/>
          <w:lang w:val="fr-FR"/>
        </w:rPr>
        <w:t>JESUS REFUTAIT LA VENERATION DE MARIE SA MERE</w:t>
      </w:r>
    </w:p>
    <w:p>
      <w:pPr>
        <w:pStyle w:val="Normal"/>
        <w:spacing w:lineRule="auto" w:line="360" w:before="0" w:after="0"/>
        <w:rPr>
          <w:rFonts w:ascii="Arial" w:hAnsi="Arial" w:eastAsia="Times New Roman" w:cs="Arial"/>
          <w:b/>
          <w:b/>
          <w:sz w:val="28"/>
          <w:szCs w:val="28"/>
          <w:u w:val="single"/>
          <w:lang w:val="fr-FR"/>
        </w:rPr>
      </w:pPr>
      <w:r>
        <w:rPr>
          <w:rFonts w:eastAsia="Times New Roman" w:cs="Arial" w:ascii="Arial" w:hAnsi="Arial"/>
          <w:b/>
          <w:sz w:val="28"/>
          <w:szCs w:val="28"/>
          <w:u w:val="single"/>
          <w:lang w:val="fr-FR"/>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Mt 12:46 ¶ Comme Jésus s'adressait encore à la foule, voici, sa mère et ses frères, qui étaient dehors, cherchèrent à lui parler.</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47 Quelqu'un lui dit: Voici, ta mère et tes frères sont dehors, et ils cherchent à te parler.</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48 Mais Jésus répondit à celui qui le lui disait: Qui est ma mère, et qui sont mes frères?</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49 Puis, étendant la main sur ses disciples, il dit: Voici ma mère et mes frères.</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50 Car, quiconque fait la volonté de mon Père qui est dans les cieux, celui-là est mon frère, et ma soeur, et ma mère.</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b/>
          <w:i/>
          <w:sz w:val="28"/>
          <w:szCs w:val="28"/>
          <w:highlight w:val="yellow"/>
          <w:lang w:val="fr-FR"/>
        </w:rPr>
        <w:t>Lu 11:27</w:t>
      </w:r>
      <w:r>
        <w:rPr>
          <w:rFonts w:eastAsia="Times New Roman" w:cs="Arial" w:ascii="Arial" w:hAnsi="Arial"/>
          <w:i/>
          <w:sz w:val="28"/>
          <w:szCs w:val="28"/>
          <w:lang w:val="fr-FR"/>
        </w:rPr>
        <w:t xml:space="preserve"> ¶ Tandis que Jésus parlait ainsi, une femme, élevant la voix du milieu de la foule, lui dit: Heureux le sein qui t'a porté! heureuses les mamelles qui t'ont allaité!</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28 Et il répondit: Heureux plutôt ceux qui écoutent la parole de Dieu, et qui la gardent!</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b/>
          <w:i/>
          <w:sz w:val="28"/>
          <w:szCs w:val="28"/>
          <w:highlight w:val="yellow"/>
          <w:lang w:val="fr-FR"/>
        </w:rPr>
        <w:t>Jean 2:1</w:t>
      </w:r>
      <w:r>
        <w:rPr>
          <w:rFonts w:eastAsia="Times New Roman" w:cs="Arial" w:ascii="Arial" w:hAnsi="Arial"/>
          <w:i/>
          <w:sz w:val="28"/>
          <w:szCs w:val="28"/>
          <w:lang w:val="fr-FR"/>
        </w:rPr>
        <w:t xml:space="preserve"> ¶ Trois jours après, il y eut des noces à Cana en Galilée. La mère de Jésus était là,</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2 et Jésus fut aussi invité aux noces avec ses disciples.</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3 Le vin ayant manqué, la mère de Jésus lui dit: Ils n'ont plus de vin.</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4 Jésus lui répondit: Femme, qu'y a-t-il entre moi et toi? Mon heure n'est pas encore venue.</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5 Sa mère dit aux serviteurs: Faites ce qu'il vous dira.</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b/>
          <w:i/>
          <w:sz w:val="28"/>
          <w:szCs w:val="28"/>
          <w:highlight w:val="yellow"/>
          <w:lang w:val="fr-FR"/>
        </w:rPr>
        <w:t>Lu 2:46-49</w:t>
      </w:r>
      <w:r>
        <w:rPr>
          <w:rFonts w:eastAsia="Times New Roman" w:cs="Arial" w:ascii="Arial" w:hAnsi="Arial"/>
          <w:i/>
          <w:sz w:val="28"/>
          <w:szCs w:val="28"/>
          <w:lang w:val="fr-FR"/>
        </w:rPr>
        <w:t xml:space="preserve"> Au bout de trois jours, ils le trouvèrent dans le temple, assis au milieu des docteurs, les écoutant et les interrogeant.</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47 Tous ceux qui l'entendaient étaient frappés de son intelligence et de ses réponses.</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Mt 7:28; Mr 1:22; Lu 4:22,32; Joh 7:15,46</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48 Quand ses parents le virent, ils furent saisis d'étonnement, et sa mère lui dit: Mon enfant, pourquoi as-tu agi de la sorte avec nous? Voici, ton père et moi, nous te cherchions avec angoisse.</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t xml:space="preserve"> </w:t>
      </w:r>
      <w:r>
        <w:rPr>
          <w:rFonts w:eastAsia="Times New Roman" w:cs="Arial" w:ascii="Arial" w:hAnsi="Arial"/>
          <w:i/>
          <w:sz w:val="28"/>
          <w:szCs w:val="28"/>
          <w:lang w:val="fr-FR"/>
        </w:rPr>
        <w:t>49 Il leur dit: Pourquoi me cherchiez-vous? Ne saviez-vous pas qu'il faut que je m'occupe des affaires de mon Père?</w:t>
      </w:r>
    </w:p>
    <w:p>
      <w:pPr>
        <w:pStyle w:val="Normal"/>
        <w:spacing w:lineRule="auto" w:line="360" w:before="0" w:after="0"/>
        <w:rPr>
          <w:rFonts w:ascii="Arial" w:hAnsi="Arial" w:eastAsia="Times New Roman" w:cs="Arial"/>
          <w:i/>
          <w:i/>
          <w:sz w:val="28"/>
          <w:szCs w:val="28"/>
          <w:lang w:val="fr-FR"/>
        </w:rPr>
      </w:pPr>
      <w:r>
        <w:rPr>
          <w:rFonts w:eastAsia="Times New Roman" w:cs="Arial" w:ascii="Arial" w:hAnsi="Arial"/>
          <w:i/>
          <w:sz w:val="28"/>
          <w:szCs w:val="28"/>
          <w:lang w:val="fr-FR"/>
        </w:rPr>
      </w:r>
    </w:p>
    <w:p>
      <w:pPr>
        <w:pStyle w:val="ListParagraph"/>
        <w:numPr>
          <w:ilvl w:val="0"/>
          <w:numId w:val="4"/>
        </w:numPr>
        <w:spacing w:beforeAutospacing="1" w:afterAutospacing="1"/>
        <w:contextualSpacing/>
        <w:jc w:val="left"/>
        <w:rPr>
          <w:rFonts w:ascii="Arial" w:hAnsi="Arial" w:eastAsia="Times New Roman" w:cs="Arial"/>
          <w:sz w:val="28"/>
          <w:szCs w:val="28"/>
        </w:rPr>
      </w:pPr>
      <w:r>
        <w:rPr>
          <w:rFonts w:eastAsia="Times New Roman" w:cs="Arial" w:ascii="Arial" w:hAnsi="Arial"/>
          <w:sz w:val="28"/>
          <w:szCs w:val="28"/>
        </w:rPr>
        <w:t>Any effort to trace the origins of the myth, legend, and lore of goddess-worship will eventually lead one back to a single historical figure---</w:t>
      </w:r>
      <w:r>
        <w:rPr>
          <w:rFonts w:eastAsia="Times New Roman" w:cs="Arial" w:ascii="Arial" w:hAnsi="Arial"/>
          <w:b/>
          <w:sz w:val="28"/>
          <w:szCs w:val="28"/>
          <w:highlight w:val="yellow"/>
        </w:rPr>
        <w:t>Semiramis, wife of Nimrod</w:t>
      </w:r>
      <w:r>
        <w:rPr>
          <w:rFonts w:eastAsia="Times New Roman" w:cs="Arial" w:ascii="Arial" w:hAnsi="Arial"/>
          <w:b/>
          <w:sz w:val="28"/>
          <w:szCs w:val="28"/>
        </w:rPr>
        <w:t xml:space="preserve"> </w:t>
      </w:r>
      <w:r>
        <w:rPr>
          <w:rFonts w:eastAsia="Times New Roman" w:cs="Arial" w:ascii="Arial" w:hAnsi="Arial"/>
          <w:sz w:val="28"/>
          <w:szCs w:val="28"/>
        </w:rPr>
        <w:t xml:space="preserve">and </w:t>
      </w:r>
      <w:r>
        <w:rPr>
          <w:rFonts w:eastAsia="Times New Roman" w:cs="Arial" w:ascii="Arial" w:hAnsi="Arial"/>
          <w:b/>
          <w:sz w:val="28"/>
          <w:szCs w:val="28"/>
          <w:highlight w:val="yellow"/>
        </w:rPr>
        <w:t>queen of Babylon</w:t>
      </w:r>
      <w:r>
        <w:rPr>
          <w:rFonts w:eastAsia="Times New Roman" w:cs="Arial" w:ascii="Arial" w:hAnsi="Arial"/>
          <w:sz w:val="28"/>
          <w:szCs w:val="28"/>
        </w:rPr>
        <w:t xml:space="preserve">, and this is especially true when considering the </w:t>
      </w:r>
      <w:r>
        <w:rPr>
          <w:rFonts w:eastAsia="Times New Roman" w:cs="Arial" w:ascii="Arial" w:hAnsi="Arial"/>
          <w:b/>
          <w:sz w:val="28"/>
          <w:szCs w:val="28"/>
          <w:highlight w:val="yellow"/>
        </w:rPr>
        <w:t>goddess/planet Venus</w:t>
      </w:r>
      <w:r>
        <w:rPr>
          <w:rFonts w:eastAsia="Times New Roman" w:cs="Arial" w:ascii="Arial" w:hAnsi="Arial"/>
          <w:sz w:val="28"/>
          <w:szCs w:val="28"/>
        </w:rPr>
        <w:t>.</w:t>
      </w:r>
    </w:p>
    <w:p>
      <w:pPr>
        <w:pStyle w:val="ListParagraph"/>
        <w:spacing w:beforeAutospacing="1" w:afterAutospacing="1"/>
        <w:contextualSpacing/>
        <w:jc w:val="left"/>
        <w:rPr>
          <w:rFonts w:ascii="Arial" w:hAnsi="Arial" w:eastAsia="Times New Roman" w:cs="Arial"/>
          <w:sz w:val="28"/>
          <w:szCs w:val="28"/>
        </w:rPr>
      </w:pPr>
      <w:r>
        <w:rPr>
          <w:rFonts w:eastAsia="Times New Roman" w:cs="Arial" w:ascii="Arial" w:hAnsi="Arial"/>
          <w:sz w:val="28"/>
          <w:szCs w:val="28"/>
        </w:rPr>
      </w:r>
    </w:p>
    <w:p>
      <w:pPr>
        <w:pStyle w:val="ListParagraph"/>
        <w:numPr>
          <w:ilvl w:val="0"/>
          <w:numId w:val="4"/>
        </w:numPr>
        <w:spacing w:lineRule="auto" w:line="360" w:before="0" w:after="0"/>
        <w:contextualSpacing/>
        <w:rPr>
          <w:rFonts w:ascii="Arial" w:hAnsi="Arial" w:eastAsia="Times New Roman" w:cs="Arial"/>
          <w:i/>
          <w:i/>
          <w:sz w:val="28"/>
          <w:szCs w:val="28"/>
        </w:rPr>
      </w:pPr>
      <w:r>
        <w:rPr>
          <w:rFonts w:eastAsia="Times New Roman" w:cs="Arial" w:ascii="Arial" w:hAnsi="Arial"/>
          <w:sz w:val="28"/>
          <w:szCs w:val="28"/>
        </w:rPr>
        <w:t>These seven cities are enumerated in Genesis as those which were conquered by Nimrod, establishing the world's first empire.</w:t>
      </w:r>
    </w:p>
    <w:p>
      <w:pPr>
        <w:pStyle w:val="ListParagraph"/>
        <w:rPr>
          <w:rFonts w:ascii="Arial" w:hAnsi="Arial" w:eastAsia="Times New Roman" w:cs="Arial"/>
          <w:i/>
          <w:i/>
          <w:sz w:val="28"/>
          <w:szCs w:val="28"/>
        </w:rPr>
      </w:pPr>
      <w:r>
        <w:rPr>
          <w:rFonts w:eastAsia="Times New Roman" w:cs="Arial" w:ascii="Arial" w:hAnsi="Arial"/>
          <w:i/>
          <w:sz w:val="28"/>
          <w:szCs w:val="28"/>
        </w:rPr>
      </w:r>
    </w:p>
    <w:p>
      <w:pPr>
        <w:pStyle w:val="ListParagraph"/>
        <w:numPr>
          <w:ilvl w:val="0"/>
          <w:numId w:val="4"/>
        </w:numPr>
        <w:spacing w:lineRule="auto" w:line="360" w:before="0" w:after="0"/>
        <w:contextualSpacing/>
        <w:rPr>
          <w:rFonts w:ascii="Arial" w:hAnsi="Arial" w:eastAsia="Times New Roman" w:cs="Arial"/>
          <w:i/>
          <w:i/>
          <w:sz w:val="28"/>
          <w:szCs w:val="28"/>
        </w:rPr>
      </w:pPr>
      <w:r>
        <w:rPr>
          <w:rFonts w:eastAsia="Times New Roman" w:cs="Arial" w:ascii="Arial" w:hAnsi="Arial"/>
          <w:sz w:val="28"/>
          <w:szCs w:val="28"/>
        </w:rPr>
        <w:t>In the midst of the tumult of war Nimrod and Semiramis met--and in none too savory circumstances, for tradition states that she was an inn/brothel keeper in the city of Erech---</w:t>
      </w:r>
    </w:p>
    <w:p>
      <w:pPr>
        <w:pStyle w:val="ListParagraph"/>
        <w:rPr>
          <w:rFonts w:ascii="Arial" w:hAnsi="Arial" w:eastAsia="Times New Roman" w:cs="Arial"/>
          <w:i/>
          <w:i/>
          <w:sz w:val="28"/>
          <w:szCs w:val="28"/>
        </w:rPr>
      </w:pPr>
      <w:r>
        <w:rPr>
          <w:rFonts w:eastAsia="Times New Roman" w:cs="Arial" w:ascii="Arial" w:hAnsi="Arial"/>
          <w:i/>
          <w:sz w:val="28"/>
          <w:szCs w:val="28"/>
        </w:rPr>
      </w:r>
    </w:p>
    <w:p>
      <w:pPr>
        <w:pStyle w:val="ListParagraph"/>
        <w:numPr>
          <w:ilvl w:val="0"/>
          <w:numId w:val="4"/>
        </w:numPr>
        <w:spacing w:lineRule="auto" w:line="360" w:before="0" w:after="0"/>
        <w:contextualSpacing/>
        <w:rPr>
          <w:rFonts w:ascii="Arial" w:hAnsi="Arial" w:eastAsia="Times New Roman" w:cs="Arial"/>
          <w:i/>
          <w:i/>
          <w:sz w:val="28"/>
          <w:szCs w:val="28"/>
        </w:rPr>
      </w:pPr>
      <w:r>
        <w:rPr>
          <w:rFonts w:eastAsia="Times New Roman" w:cs="Arial" w:ascii="Arial" w:hAnsi="Arial"/>
          <w:sz w:val="28"/>
          <w:szCs w:val="28"/>
        </w:rPr>
        <w:t>These eternal truths were corrupted by her (rather, quite obviously, by the evil one controlling her) into a mythic cycle wherein the great dragon is depicted as the rightful lord of the universe whose throne has been temporarily usurped by One whom we can recognize as the God of the Bible. The serpent creates man in his present miserable state, but promises that a child would one day born of a divine mother---which child would supplant God, become a god himself, and return rulership of the Earth to the serpent.</w:t>
      </w:r>
    </w:p>
    <w:p>
      <w:pPr>
        <w:pStyle w:val="ListParagraph"/>
        <w:rPr>
          <w:rFonts w:ascii="Arial" w:hAnsi="Arial" w:eastAsia="Times New Roman" w:cs="Arial"/>
          <w:i/>
          <w:i/>
          <w:sz w:val="28"/>
          <w:szCs w:val="28"/>
        </w:rPr>
      </w:pPr>
      <w:r>
        <w:rPr>
          <w:rFonts w:eastAsia="Times New Roman" w:cs="Arial" w:ascii="Arial" w:hAnsi="Arial"/>
          <w:i/>
          <w:sz w:val="28"/>
          <w:szCs w:val="28"/>
        </w:rPr>
      </w:r>
    </w:p>
    <w:p>
      <w:pPr>
        <w:pStyle w:val="ListParagraph"/>
        <w:numPr>
          <w:ilvl w:val="0"/>
          <w:numId w:val="4"/>
        </w:numPr>
        <w:spacing w:beforeAutospacing="1" w:after="0"/>
        <w:contextualSpacing/>
        <w:jc w:val="left"/>
        <w:rPr>
          <w:rFonts w:ascii="Arial" w:hAnsi="Arial" w:eastAsia="Times New Roman" w:cs="Arial"/>
          <w:sz w:val="28"/>
          <w:szCs w:val="28"/>
        </w:rPr>
      </w:pPr>
      <w:r>
        <w:rPr>
          <w:rFonts w:eastAsia="Times New Roman" w:cs="Arial" w:ascii="Arial" w:hAnsi="Arial"/>
          <w:sz w:val="28"/>
          <w:szCs w:val="28"/>
        </w:rPr>
        <w:t xml:space="preserve">During the course of the New Year's festivities at which the advent of Nimrod's rule was celebrated, there was a certain feast exclusively for the </w:t>
      </w:r>
      <w:r>
        <w:rPr>
          <w:rFonts w:eastAsia="Times New Roman" w:cs="Arial" w:ascii="Arial" w:hAnsi="Arial"/>
          <w:b/>
          <w:sz w:val="28"/>
          <w:szCs w:val="28"/>
          <w:highlight w:val="yellow"/>
        </w:rPr>
        <w:t>royal family</w:t>
      </w:r>
      <w:r>
        <w:rPr>
          <w:rFonts w:eastAsia="Times New Roman" w:cs="Arial" w:ascii="Arial" w:hAnsi="Arial"/>
          <w:sz w:val="28"/>
          <w:szCs w:val="28"/>
        </w:rPr>
        <w:t xml:space="preserve"> and the upper echelons of the priesthood. During this feast, which included "courses" of psychedelic and hallucinogenic drugs, </w:t>
      </w:r>
      <w:r>
        <w:rPr>
          <w:rFonts w:eastAsia="Times New Roman" w:cs="Arial" w:ascii="Arial" w:hAnsi="Arial"/>
          <w:b/>
          <w:sz w:val="28"/>
          <w:szCs w:val="28"/>
          <w:highlight w:val="yellow"/>
        </w:rPr>
        <w:t>a year-old ram was traditionally sacrificed by being torn limb-from-limb while still alive, and it's flesh eaten raw</w:t>
      </w:r>
      <w:r>
        <w:rPr>
          <w:rFonts w:eastAsia="Times New Roman" w:cs="Arial" w:ascii="Arial" w:hAnsi="Arial"/>
          <w:sz w:val="28"/>
          <w:szCs w:val="28"/>
        </w:rPr>
        <w:t xml:space="preserve">. </w:t>
      </w:r>
    </w:p>
    <w:p>
      <w:pPr>
        <w:pStyle w:val="ListParagraph"/>
        <w:numPr>
          <w:ilvl w:val="0"/>
          <w:numId w:val="4"/>
        </w:numPr>
        <w:spacing w:before="0" w:after="0"/>
        <w:contextualSpacing/>
        <w:jc w:val="left"/>
        <w:rPr>
          <w:rFonts w:ascii="Arial" w:hAnsi="Arial" w:eastAsia="Times New Roman" w:cs="Arial"/>
          <w:sz w:val="28"/>
          <w:szCs w:val="28"/>
        </w:rPr>
      </w:pPr>
      <w:r>
        <w:rPr>
          <w:rFonts w:eastAsia="Times New Roman" w:cs="Arial" w:ascii="Arial" w:hAnsi="Arial"/>
          <w:sz w:val="28"/>
          <w:szCs w:val="28"/>
        </w:rPr>
      </w:r>
    </w:p>
    <w:p>
      <w:pPr>
        <w:pStyle w:val="ListParagraph"/>
        <w:numPr>
          <w:ilvl w:val="0"/>
          <w:numId w:val="4"/>
        </w:numPr>
        <w:spacing w:before="0" w:after="0"/>
        <w:contextualSpacing/>
        <w:jc w:val="left"/>
        <w:rPr>
          <w:rFonts w:ascii="Arial" w:hAnsi="Arial" w:eastAsia="Times New Roman" w:cs="Arial"/>
          <w:sz w:val="28"/>
          <w:szCs w:val="28"/>
        </w:rPr>
      </w:pPr>
      <w:r>
        <w:rPr>
          <w:rFonts w:eastAsia="Times New Roman" w:cs="Arial" w:ascii="Arial" w:hAnsi="Arial"/>
          <w:sz w:val="28"/>
          <w:szCs w:val="28"/>
        </w:rPr>
        <w:t xml:space="preserve">This ram symbolized the old year passing into the heavens to allow room for the new year. A new-born lamb was then presented which, symbolizing </w:t>
      </w:r>
      <w:r>
        <w:rPr>
          <w:rFonts w:eastAsia="Times New Roman" w:cs="Arial" w:ascii="Arial" w:hAnsi="Arial"/>
          <w:b/>
          <w:sz w:val="28"/>
          <w:szCs w:val="28"/>
          <w:highlight w:val="yellow"/>
        </w:rPr>
        <w:t>the new year</w:t>
      </w:r>
      <w:r>
        <w:rPr>
          <w:rFonts w:eastAsia="Times New Roman" w:cs="Arial" w:ascii="Arial" w:hAnsi="Arial"/>
          <w:sz w:val="28"/>
          <w:szCs w:val="28"/>
        </w:rPr>
        <w:t xml:space="preserve">, would be kept and fattened for the next year's ceremonies. </w:t>
      </w:r>
    </w:p>
    <w:p>
      <w:pPr>
        <w:pStyle w:val="ListParagraph"/>
        <w:numPr>
          <w:ilvl w:val="0"/>
          <w:numId w:val="4"/>
        </w:numPr>
        <w:spacing w:before="0" w:after="0"/>
        <w:contextualSpacing/>
        <w:jc w:val="left"/>
        <w:rPr>
          <w:rFonts w:ascii="Arial" w:hAnsi="Arial" w:eastAsia="Times New Roman" w:cs="Arial"/>
          <w:sz w:val="28"/>
          <w:szCs w:val="28"/>
        </w:rPr>
      </w:pPr>
      <w:r>
        <w:rPr>
          <w:rFonts w:eastAsia="Times New Roman" w:cs="Arial" w:ascii="Arial" w:hAnsi="Arial"/>
          <w:sz w:val="28"/>
          <w:szCs w:val="28"/>
        </w:rPr>
      </w:r>
    </w:p>
    <w:p>
      <w:pPr>
        <w:pStyle w:val="ListParagraph"/>
        <w:numPr>
          <w:ilvl w:val="0"/>
          <w:numId w:val="4"/>
        </w:numPr>
        <w:spacing w:before="0" w:after="0"/>
        <w:contextualSpacing/>
        <w:jc w:val="left"/>
        <w:rPr>
          <w:rFonts w:ascii="Arial" w:hAnsi="Arial" w:eastAsia="Times New Roman" w:cs="Arial"/>
          <w:sz w:val="28"/>
          <w:szCs w:val="28"/>
        </w:rPr>
      </w:pPr>
      <w:r>
        <w:rPr>
          <w:rFonts w:eastAsia="Times New Roman" w:cs="Arial" w:ascii="Arial" w:hAnsi="Arial"/>
          <w:sz w:val="28"/>
          <w:szCs w:val="28"/>
        </w:rPr>
        <w:t xml:space="preserve">This year Semiramis directed the ritual according to the formula, with the exception that when the time came for the ram to be slaughtered, </w:t>
      </w:r>
      <w:r>
        <w:rPr>
          <w:rFonts w:eastAsia="Times New Roman" w:cs="Arial" w:ascii="Arial" w:hAnsi="Arial"/>
          <w:b/>
          <w:sz w:val="28"/>
          <w:szCs w:val="28"/>
          <w:highlight w:val="yellow"/>
        </w:rPr>
        <w:t>it was the king who was torn to pieces at the hands of the drug-crazed priesthood and Semiramis'</w:t>
      </w:r>
      <w:r>
        <w:rPr>
          <w:rFonts w:eastAsia="Times New Roman" w:cs="Arial" w:ascii="Arial" w:hAnsi="Arial"/>
          <w:sz w:val="28"/>
          <w:szCs w:val="28"/>
        </w:rPr>
        <w:t xml:space="preserve"> bastard son was installed as king. Thus Nimrod, the mighty hunter, died a horrible death as a trapped beast himself.</w:t>
      </w:r>
    </w:p>
    <w:p>
      <w:pPr>
        <w:pStyle w:val="ListParagraph"/>
        <w:numPr>
          <w:ilvl w:val="0"/>
          <w:numId w:val="4"/>
        </w:numPr>
        <w:spacing w:before="0" w:after="0"/>
        <w:contextualSpacing/>
        <w:jc w:val="left"/>
        <w:rPr>
          <w:rFonts w:ascii="Arial" w:hAnsi="Arial" w:eastAsia="Times New Roman" w:cs="Arial"/>
          <w:sz w:val="28"/>
          <w:szCs w:val="28"/>
        </w:rPr>
      </w:pPr>
      <w:r>
        <w:rPr>
          <w:rFonts w:eastAsia="Times New Roman" w:cs="Arial" w:ascii="Arial" w:hAnsi="Arial"/>
          <w:sz w:val="28"/>
          <w:szCs w:val="28"/>
        </w:rPr>
      </w:r>
    </w:p>
    <w:p>
      <w:pPr>
        <w:pStyle w:val="ListParagraph"/>
        <w:numPr>
          <w:ilvl w:val="0"/>
          <w:numId w:val="4"/>
        </w:numPr>
        <w:spacing w:before="0" w:after="0"/>
        <w:contextualSpacing/>
        <w:jc w:val="left"/>
        <w:rPr>
          <w:rFonts w:ascii="Arial" w:hAnsi="Arial" w:eastAsia="Times New Roman" w:cs="Arial"/>
          <w:sz w:val="28"/>
          <w:szCs w:val="28"/>
        </w:rPr>
      </w:pPr>
      <w:r>
        <w:rPr>
          <w:rFonts w:eastAsia="Times New Roman" w:cs="Arial" w:ascii="Arial" w:hAnsi="Arial"/>
          <w:sz w:val="28"/>
          <w:szCs w:val="28"/>
        </w:rPr>
        <w:t xml:space="preserve">Semiramis named her son </w:t>
      </w:r>
      <w:r>
        <w:rPr>
          <w:rFonts w:eastAsia="Times New Roman" w:cs="Arial" w:ascii="Arial" w:hAnsi="Arial"/>
          <w:b/>
          <w:sz w:val="28"/>
          <w:szCs w:val="28"/>
          <w:highlight w:val="yellow"/>
        </w:rPr>
        <w:t>Damu</w:t>
      </w:r>
      <w:r>
        <w:rPr>
          <w:rFonts w:eastAsia="Times New Roman" w:cs="Arial" w:ascii="Arial" w:hAnsi="Arial"/>
          <w:sz w:val="28"/>
          <w:szCs w:val="28"/>
        </w:rPr>
        <w:t xml:space="preserve"> (from the Sumerian "dam," or blood), which in the later Babylonian language became </w:t>
      </w:r>
      <w:r>
        <w:rPr>
          <w:rFonts w:eastAsia="Times New Roman" w:cs="Arial" w:ascii="Arial" w:hAnsi="Arial"/>
          <w:sz w:val="28"/>
          <w:szCs w:val="28"/>
          <w:highlight w:val="yellow"/>
        </w:rPr>
        <w:t>Dammuz</w:t>
      </w:r>
      <w:r>
        <w:rPr>
          <w:rFonts w:eastAsia="Times New Roman" w:cs="Arial" w:ascii="Arial" w:hAnsi="Arial"/>
          <w:sz w:val="28"/>
          <w:szCs w:val="28"/>
        </w:rPr>
        <w:t xml:space="preserve">i, in Hebrew </w:t>
      </w:r>
      <w:r>
        <w:rPr>
          <w:rFonts w:eastAsia="Times New Roman" w:cs="Arial" w:ascii="Arial" w:hAnsi="Arial"/>
          <w:b/>
          <w:sz w:val="28"/>
          <w:szCs w:val="28"/>
          <w:highlight w:val="yellow"/>
        </w:rPr>
        <w:t>Tammuz,</w:t>
      </w:r>
      <w:r>
        <w:rPr>
          <w:rFonts w:eastAsia="Times New Roman" w:cs="Arial" w:ascii="Arial" w:hAnsi="Arial"/>
          <w:sz w:val="28"/>
          <w:szCs w:val="28"/>
        </w:rPr>
        <w:t xml:space="preserve"> and in Greek </w:t>
      </w:r>
      <w:r>
        <w:rPr>
          <w:rFonts w:eastAsia="Times New Roman" w:cs="Arial" w:ascii="Arial" w:hAnsi="Arial"/>
          <w:b/>
          <w:sz w:val="28"/>
          <w:szCs w:val="28"/>
          <w:highlight w:val="yellow"/>
        </w:rPr>
        <w:t>Adonis</w:t>
      </w:r>
      <w:r>
        <w:rPr>
          <w:rFonts w:eastAsia="Times New Roman" w:cs="Arial" w:ascii="Arial" w:hAnsi="Arial"/>
          <w:sz w:val="28"/>
          <w:szCs w:val="28"/>
        </w:rPr>
        <w:t xml:space="preserve">. Of course, Semiramis assumed the regency for her infant son, and ruled as absolute monarch for 42 more years. </w:t>
      </w:r>
    </w:p>
    <w:p>
      <w:pPr>
        <w:pStyle w:val="ListParagraph"/>
        <w:numPr>
          <w:ilvl w:val="0"/>
          <w:numId w:val="4"/>
        </w:numPr>
        <w:spacing w:before="0" w:after="0"/>
        <w:contextualSpacing/>
        <w:jc w:val="left"/>
        <w:rPr>
          <w:rFonts w:ascii="Arial" w:hAnsi="Arial" w:eastAsia="Times New Roman" w:cs="Arial"/>
          <w:b/>
          <w:b/>
          <w:sz w:val="28"/>
          <w:szCs w:val="28"/>
        </w:rPr>
      </w:pPr>
      <w:r>
        <w:rPr>
          <w:rFonts w:eastAsia="Times New Roman" w:cs="Arial" w:ascii="Arial" w:hAnsi="Arial"/>
          <w:b/>
          <w:sz w:val="28"/>
          <w:szCs w:val="28"/>
        </w:rPr>
      </w:r>
    </w:p>
    <w:p>
      <w:pPr>
        <w:pStyle w:val="ListParagraph"/>
        <w:numPr>
          <w:ilvl w:val="0"/>
          <w:numId w:val="4"/>
        </w:numPr>
        <w:spacing w:before="0" w:after="0"/>
        <w:contextualSpacing/>
        <w:jc w:val="left"/>
        <w:rPr>
          <w:rFonts w:ascii="Arial" w:hAnsi="Arial" w:eastAsia="Times New Roman" w:cs="Arial"/>
          <w:b/>
          <w:b/>
          <w:sz w:val="28"/>
          <w:szCs w:val="28"/>
        </w:rPr>
      </w:pPr>
      <w:r>
        <w:rPr>
          <w:rFonts w:eastAsia="Times New Roman" w:cs="Arial" w:ascii="Arial" w:hAnsi="Arial"/>
          <w:sz w:val="28"/>
          <w:szCs w:val="28"/>
        </w:rPr>
        <w:t>In order to avoid</w:t>
      </w:r>
      <w:r>
        <w:rPr>
          <w:rFonts w:eastAsia="Times New Roman" w:cs="Arial" w:ascii="Arial" w:hAnsi="Arial"/>
          <w:b/>
          <w:sz w:val="28"/>
          <w:szCs w:val="28"/>
        </w:rPr>
        <w:t xml:space="preserve"> </w:t>
      </w:r>
      <w:r>
        <w:rPr>
          <w:rFonts w:eastAsia="Times New Roman" w:cs="Arial" w:ascii="Arial" w:hAnsi="Arial"/>
          <w:b/>
          <w:sz w:val="28"/>
          <w:szCs w:val="28"/>
          <w:highlight w:val="yellow"/>
        </w:rPr>
        <w:t>having to kill her son</w:t>
      </w:r>
      <w:r>
        <w:rPr>
          <w:rFonts w:eastAsia="Times New Roman" w:cs="Arial" w:ascii="Arial" w:hAnsi="Arial"/>
          <w:sz w:val="28"/>
          <w:szCs w:val="28"/>
        </w:rPr>
        <w:t xml:space="preserve"> on the next New Year's Day, she instituted an annual </w:t>
      </w:r>
      <w:r>
        <w:rPr>
          <w:rFonts w:eastAsia="Times New Roman" w:cs="Arial" w:ascii="Arial" w:hAnsi="Arial"/>
          <w:b/>
          <w:sz w:val="28"/>
          <w:szCs w:val="28"/>
          <w:highlight w:val="yellow"/>
        </w:rPr>
        <w:t>nation-wide sports competition, the winner of which would have the "honor" of taking Damu's place and ascending into heaven to become a god.</w:t>
      </w:r>
    </w:p>
    <w:p>
      <w:pPr>
        <w:pStyle w:val="ListParagraph"/>
        <w:numPr>
          <w:ilvl w:val="0"/>
          <w:numId w:val="4"/>
        </w:numPr>
        <w:spacing w:lineRule="auto" w:line="360" w:before="0" w:after="0"/>
        <w:contextualSpacing/>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eastAsia="Times New Roman" w:cs="Arial"/>
          <w:i/>
          <w:i/>
          <w:sz w:val="24"/>
          <w:szCs w:val="24"/>
        </w:rPr>
      </w:pPr>
      <w:r>
        <w:rPr>
          <w:rFonts w:eastAsia="Times New Roman" w:cs="Arial" w:ascii="Arial" w:hAnsi="Arial"/>
          <w:i/>
          <w:sz w:val="24"/>
          <w:szCs w:val="24"/>
        </w:rPr>
      </w:r>
    </w:p>
    <w:p>
      <w:pPr>
        <w:pStyle w:val="Normal"/>
        <w:spacing w:lineRule="auto" w:line="360" w:before="0" w:after="0"/>
        <w:rPr>
          <w:rFonts w:ascii="Arial" w:hAnsi="Arial" w:cs="Arial"/>
          <w:sz w:val="24"/>
          <w:szCs w:val="24"/>
        </w:rPr>
      </w:pPr>
      <w:r>
        <w:rPr>
          <w:rFonts w:cs="Arial" w:ascii="Arial" w:hAnsi="Arial"/>
          <w:sz w:val="24"/>
          <w:szCs w:val="24"/>
        </w:rPr>
        <w:t xml:space="preserve">################ </w:t>
      </w:r>
    </w:p>
    <w:p>
      <w:pPr>
        <w:pStyle w:val="Normal"/>
        <w:spacing w:lineRule="auto" w:line="360" w:before="0" w:after="0"/>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360" w:before="0" w:after="0"/>
        <w:jc w:val="left"/>
        <w:rPr/>
      </w:pPr>
      <w:r>
        <w:rPr>
          <w:rFonts w:eastAsia="Times New Roman" w:cs="Arial" w:ascii="Arial" w:hAnsi="Arial"/>
          <w:b/>
          <w:bCs/>
          <w:sz w:val="24"/>
          <w:szCs w:val="24"/>
        </w:rPr>
        <w:t>Question: "Is prayer to saints / Mary biblical?"</w:t>
        <w:br/>
        <w:br/>
        <w:t xml:space="preserve">Answer: </w:t>
      </w:r>
      <w:r>
        <w:rPr>
          <w:rFonts w:eastAsia="Times New Roman" w:cs="Arial" w:ascii="Arial" w:hAnsi="Arial"/>
          <w:sz w:val="24"/>
          <w:szCs w:val="24"/>
        </w:rPr>
        <w:t>The issue of Catholics praying to saints is one that is full of confusion. It is the official position of the Roman Catholic Church that Catholics do not pray TO saints or Mary, but rather that Catholics can ask saints or Mary to pray FOR them. The official position of the Roman Catholic Church is that asking saints for their prayers is no different than asking someone here on earth to pray for us. However, the practice of many Catholics diverges from official Roman Catholic teaching. Many Catholics do in fact pray directly to saints and/or Mary, asking them for help – instead of asking the saints and/or Mary to intercede with God for help. Whatever the case, whether a saint or Mary is being prayed to, or asked to pray, neither practice has any biblical basis.</w:t>
        <w:br/>
        <w:br/>
        <w:t xml:space="preserve">The Bible nowhere instructs believers in Christ to pray to anyone other than God. The Bible nowhere encourages, or even mentions, believers asking individuals in heaven for their prayers. Why, then, do many Catholics pray to Mary and/or the saints, or request their prayers? Catholics view Mary and the saints as "intercessors" before God. They believe that a saint, who is glorified in Heaven, has more "direct access" to God than we do. Therefore, if a saint delivers a prayer to God, it is more effective than us praying to God directly. This concept is blatantly unbiblical. </w:t>
      </w:r>
      <w:hyperlink r:id="rId9" w:tgtFrame="_blank">
        <w:r>
          <w:rPr>
            <w:rStyle w:val="ListLabel14"/>
            <w:rFonts w:eastAsia="Times New Roman" w:cs="Arial" w:ascii="Arial" w:hAnsi="Arial"/>
            <w:color w:val="0000FF"/>
            <w:sz w:val="24"/>
            <w:szCs w:val="24"/>
            <w:u w:val="single"/>
          </w:rPr>
          <w:t>Hebrews 4:16</w:t>
        </w:r>
      </w:hyperlink>
      <w:r>
        <w:rPr>
          <w:rFonts w:eastAsia="Times New Roman" w:cs="Arial" w:ascii="Arial" w:hAnsi="Arial"/>
          <w:sz w:val="24"/>
          <w:szCs w:val="24"/>
        </w:rPr>
        <w:t xml:space="preserve"> tells us that we, believers here on earth, can "approach the throne of grace with confidence." </w:t>
        <w:br/>
        <w:br/>
      </w:r>
      <w:hyperlink r:id="rId10" w:tgtFrame="_blank">
        <w:r>
          <w:rPr>
            <w:rStyle w:val="ListLabel14"/>
            <w:rFonts w:eastAsia="Times New Roman" w:cs="Arial" w:ascii="Arial" w:hAnsi="Arial"/>
            <w:color w:val="0000FF"/>
            <w:sz w:val="24"/>
            <w:szCs w:val="24"/>
            <w:u w:val="single"/>
          </w:rPr>
          <w:t>First Timothy 2:5</w:t>
        </w:r>
      </w:hyperlink>
      <w:r>
        <w:rPr>
          <w:rFonts w:eastAsia="Times New Roman" w:cs="Arial" w:ascii="Arial" w:hAnsi="Arial"/>
          <w:sz w:val="24"/>
          <w:szCs w:val="24"/>
        </w:rPr>
        <w:t xml:space="preserve"> declares, "For there is one God and one mediator between God and men, the man Christ Jesus." There is no one else that can mediate with God for us. If Jesus is the ONLY mediator, that indicates Mary and the saints cannot be mediators. They cannot mediate our prayer requests to God. Further, the Bible tells us that Jesus Christ Himself is interceding for us before the Father: "Therefore He is able to save completely those who come to God through Him, because He always lives to intercede for them" (</w:t>
      </w:r>
      <w:hyperlink r:id="rId11" w:tgtFrame="_blank">
        <w:r>
          <w:rPr>
            <w:rStyle w:val="ListLabel14"/>
            <w:rFonts w:eastAsia="Times New Roman" w:cs="Arial" w:ascii="Arial" w:hAnsi="Arial"/>
            <w:color w:val="0000FF"/>
            <w:sz w:val="24"/>
            <w:szCs w:val="24"/>
            <w:u w:val="single"/>
          </w:rPr>
          <w:t>Hebrews 7:25</w:t>
        </w:r>
      </w:hyperlink>
      <w:r>
        <w:rPr>
          <w:rFonts w:eastAsia="Times New Roman" w:cs="Arial" w:ascii="Arial" w:hAnsi="Arial"/>
          <w:sz w:val="24"/>
          <w:szCs w:val="24"/>
        </w:rPr>
        <w:t xml:space="preserve">). With Jesus Himself interceding for us, why would we need Mary or the saints to intercede for us? Whom would God listen to more closely than His Son? </w:t>
      </w:r>
      <w:hyperlink r:id="rId12" w:tgtFrame="_blank">
        <w:r>
          <w:rPr>
            <w:rStyle w:val="ListLabel14"/>
            <w:rFonts w:eastAsia="Times New Roman" w:cs="Arial" w:ascii="Arial" w:hAnsi="Arial"/>
            <w:color w:val="0000FF"/>
            <w:sz w:val="24"/>
            <w:szCs w:val="24"/>
            <w:u w:val="single"/>
          </w:rPr>
          <w:t>Romans 8:26-27</w:t>
        </w:r>
      </w:hyperlink>
      <w:r>
        <w:rPr>
          <w:rFonts w:eastAsia="Times New Roman" w:cs="Arial" w:ascii="Arial" w:hAnsi="Arial"/>
          <w:sz w:val="24"/>
          <w:szCs w:val="24"/>
        </w:rPr>
        <w:t xml:space="preserve"> describes the Holy Spirit interceding for us. With the 2nd and 3rd members of the Trinity already interceding for us before the Father in heaven, what possible need could there be to have Mary or the saints interceding for us?</w:t>
        <w:br/>
        <w:br/>
        <w:t xml:space="preserve">Catholics argue that praying to Mary and the saints is no different than asking someone here on earth to pray for us. Let us examine that claim. (1) The Apostle Paul asks other Christians to pray for him in </w:t>
      </w:r>
      <w:hyperlink r:id="rId13" w:tgtFrame="_blank">
        <w:r>
          <w:rPr>
            <w:rStyle w:val="ListLabel14"/>
            <w:rFonts w:eastAsia="Times New Roman" w:cs="Arial" w:ascii="Arial" w:hAnsi="Arial"/>
            <w:color w:val="0000FF"/>
            <w:sz w:val="24"/>
            <w:szCs w:val="24"/>
            <w:u w:val="single"/>
          </w:rPr>
          <w:t>Ephesians 6:19</w:t>
        </w:r>
      </w:hyperlink>
      <w:r>
        <w:rPr>
          <w:rFonts w:eastAsia="Times New Roman" w:cs="Arial" w:ascii="Arial" w:hAnsi="Arial"/>
          <w:sz w:val="24"/>
          <w:szCs w:val="24"/>
        </w:rPr>
        <w:t>. Many Scriptures describe believers praying for one another (</w:t>
      </w:r>
      <w:hyperlink r:id="rId14" w:tgtFrame="_blank">
        <w:r>
          <w:rPr>
            <w:rStyle w:val="ListLabel14"/>
            <w:rFonts w:eastAsia="Times New Roman" w:cs="Arial" w:ascii="Arial" w:hAnsi="Arial"/>
            <w:color w:val="0000FF"/>
            <w:sz w:val="24"/>
            <w:szCs w:val="24"/>
            <w:u w:val="single"/>
          </w:rPr>
          <w:t>2 Corinthians 1:11</w:t>
        </w:r>
      </w:hyperlink>
      <w:r>
        <w:rPr>
          <w:rFonts w:eastAsia="Times New Roman" w:cs="Arial" w:ascii="Arial" w:hAnsi="Arial"/>
          <w:sz w:val="24"/>
          <w:szCs w:val="24"/>
        </w:rPr>
        <w:t xml:space="preserve">; </w:t>
      </w:r>
      <w:hyperlink r:id="rId15" w:tgtFrame="_blank">
        <w:r>
          <w:rPr>
            <w:rStyle w:val="ListLabel14"/>
            <w:rFonts w:eastAsia="Times New Roman" w:cs="Arial" w:ascii="Arial" w:hAnsi="Arial"/>
            <w:color w:val="0000FF"/>
            <w:sz w:val="24"/>
            <w:szCs w:val="24"/>
            <w:u w:val="single"/>
          </w:rPr>
          <w:t>Ephesians 1:16</w:t>
        </w:r>
      </w:hyperlink>
      <w:r>
        <w:rPr>
          <w:rFonts w:eastAsia="Times New Roman" w:cs="Arial" w:ascii="Arial" w:hAnsi="Arial"/>
          <w:sz w:val="24"/>
          <w:szCs w:val="24"/>
        </w:rPr>
        <w:t xml:space="preserve">; </w:t>
      </w:r>
      <w:hyperlink r:id="rId16" w:tgtFrame="_blank">
        <w:r>
          <w:rPr>
            <w:rStyle w:val="ListLabel14"/>
            <w:rFonts w:eastAsia="Times New Roman" w:cs="Arial" w:ascii="Arial" w:hAnsi="Arial"/>
            <w:color w:val="0000FF"/>
            <w:sz w:val="24"/>
            <w:szCs w:val="24"/>
            <w:u w:val="single"/>
          </w:rPr>
          <w:t>Philippians 1:19</w:t>
        </w:r>
      </w:hyperlink>
      <w:r>
        <w:rPr>
          <w:rFonts w:eastAsia="Times New Roman" w:cs="Arial" w:ascii="Arial" w:hAnsi="Arial"/>
          <w:sz w:val="24"/>
          <w:szCs w:val="24"/>
        </w:rPr>
        <w:t xml:space="preserve">; </w:t>
      </w:r>
      <w:hyperlink r:id="rId17" w:tgtFrame="_blank">
        <w:r>
          <w:rPr>
            <w:rStyle w:val="ListLabel14"/>
            <w:rFonts w:eastAsia="Times New Roman" w:cs="Arial" w:ascii="Arial" w:hAnsi="Arial"/>
            <w:color w:val="0000FF"/>
            <w:sz w:val="24"/>
            <w:szCs w:val="24"/>
            <w:u w:val="single"/>
          </w:rPr>
          <w:t>2 Timothy 1:3</w:t>
        </w:r>
      </w:hyperlink>
      <w:r>
        <w:rPr>
          <w:rFonts w:eastAsia="Times New Roman" w:cs="Arial" w:ascii="Arial" w:hAnsi="Arial"/>
          <w:sz w:val="24"/>
          <w:szCs w:val="24"/>
        </w:rPr>
        <w:t>). The Bible nowhere mentions anyone asking for someone in heaven to pray for him. The Bible nowhere describes anyone in heaven praying for anyone on earth. (2) The Bible gives absolutely no indication that Mary or the saints can hear our prayers. Mary and the saints are not omniscient. Even glorified in heaven, they are still finite beings with limitations. How could they possibly hear the prayers of millions of people? Whenever the Bible mentions praying to or speaking with the dead, it is in the context of sorcery, witchcraft, necromancy, and divination—activities the Bible strongly condemns (</w:t>
      </w:r>
      <w:hyperlink r:id="rId18" w:tgtFrame="_blank">
        <w:r>
          <w:rPr>
            <w:rStyle w:val="ListLabel14"/>
            <w:rFonts w:eastAsia="Times New Roman" w:cs="Arial" w:ascii="Arial" w:hAnsi="Arial"/>
            <w:color w:val="0000FF"/>
            <w:sz w:val="24"/>
            <w:szCs w:val="24"/>
            <w:u w:val="single"/>
          </w:rPr>
          <w:t>Leviticus 20:27</w:t>
        </w:r>
      </w:hyperlink>
      <w:r>
        <w:rPr>
          <w:rFonts w:eastAsia="Times New Roman" w:cs="Arial" w:ascii="Arial" w:hAnsi="Arial"/>
          <w:sz w:val="24"/>
          <w:szCs w:val="24"/>
        </w:rPr>
        <w:t xml:space="preserve">; </w:t>
      </w:r>
      <w:hyperlink r:id="rId19" w:tgtFrame="_blank">
        <w:r>
          <w:rPr>
            <w:rStyle w:val="ListLabel14"/>
            <w:rFonts w:eastAsia="Times New Roman" w:cs="Arial" w:ascii="Arial" w:hAnsi="Arial"/>
            <w:color w:val="0000FF"/>
            <w:sz w:val="24"/>
            <w:szCs w:val="24"/>
            <w:u w:val="single"/>
          </w:rPr>
          <w:t>Deuteronomy 18:10-13</w:t>
        </w:r>
      </w:hyperlink>
      <w:r>
        <w:rPr>
          <w:rFonts w:eastAsia="Times New Roman" w:cs="Arial" w:ascii="Arial" w:hAnsi="Arial"/>
          <w:sz w:val="24"/>
          <w:szCs w:val="24"/>
        </w:rPr>
        <w:t xml:space="preserve">). In the one instance when a "saint" is spoken to, Samuel in </w:t>
      </w:r>
      <w:hyperlink r:id="rId20" w:tgtFrame="_blank">
        <w:r>
          <w:rPr>
            <w:rStyle w:val="ListLabel14"/>
            <w:rFonts w:eastAsia="Times New Roman" w:cs="Arial" w:ascii="Arial" w:hAnsi="Arial"/>
            <w:color w:val="0000FF"/>
            <w:sz w:val="24"/>
            <w:szCs w:val="24"/>
            <w:u w:val="single"/>
          </w:rPr>
          <w:t>1 Samuel 28:7-19</w:t>
        </w:r>
      </w:hyperlink>
      <w:r>
        <w:rPr>
          <w:rFonts w:eastAsia="Times New Roman" w:cs="Arial" w:ascii="Arial" w:hAnsi="Arial"/>
          <w:sz w:val="24"/>
          <w:szCs w:val="24"/>
        </w:rPr>
        <w:t>, Samuel is not exactly happy to be disturbed. It is clear that praying to Mary or the saints is completely different from asking someone here on earth to pray for us. One has a strong biblical basis; the other has no biblical basis whatsoever.</w:t>
        <w:br/>
        <w:br/>
        <w:t>God does not answer prayers based on who is praying. God answers prayers based on whether they are asked according to His will (</w:t>
      </w:r>
      <w:hyperlink r:id="rId21" w:tgtFrame="_blank">
        <w:r>
          <w:rPr>
            <w:rStyle w:val="ListLabel14"/>
            <w:rFonts w:eastAsia="Times New Roman" w:cs="Arial" w:ascii="Arial" w:hAnsi="Arial"/>
            <w:color w:val="0000FF"/>
            <w:sz w:val="24"/>
            <w:szCs w:val="24"/>
            <w:u w:val="single"/>
          </w:rPr>
          <w:t>1 John 5:14-15</w:t>
        </w:r>
      </w:hyperlink>
      <w:r>
        <w:rPr>
          <w:rFonts w:eastAsia="Times New Roman" w:cs="Arial" w:ascii="Arial" w:hAnsi="Arial"/>
          <w:sz w:val="24"/>
          <w:szCs w:val="24"/>
        </w:rPr>
        <w:t>). There is absolutely no basis or need to pray to anyone other than God alone. There is no basis for asking those who are in heaven to pray for us. Only God can hear our prayers. Only God can answer our prayers. No one in heaven has any greater access to God's throne than we do through prayer (</w:t>
      </w:r>
      <w:hyperlink r:id="rId22" w:tgtFrame="_blank">
        <w:r>
          <w:rPr>
            <w:rStyle w:val="ListLabel14"/>
            <w:rFonts w:eastAsia="Times New Roman" w:cs="Arial" w:ascii="Arial" w:hAnsi="Arial"/>
            <w:color w:val="0000FF"/>
            <w:sz w:val="24"/>
            <w:szCs w:val="24"/>
            <w:u w:val="single"/>
          </w:rPr>
          <w:t>Hebrews 4:16</w:t>
        </w:r>
      </w:hyperlink>
      <w:r>
        <w:rPr>
          <w:rFonts w:eastAsia="Times New Roman" w:cs="Arial" w:ascii="Arial" w:hAnsi="Arial"/>
          <w:sz w:val="24"/>
          <w:szCs w:val="24"/>
        </w:rPr>
        <w:t>).</w:t>
      </w:r>
    </w:p>
    <w:p>
      <w:pPr>
        <w:pStyle w:val="Normal"/>
        <w:shd w:val="clear" w:color="auto" w:fill="FFFFFF"/>
        <w:spacing w:lineRule="auto" w:line="360" w:before="0" w:after="0"/>
        <w:rPr/>
      </w:pPr>
      <w:r>
        <w:rPr>
          <w:rFonts w:eastAsia="Times New Roman" w:cs="Arial" w:ascii="Arial" w:hAnsi="Arial"/>
          <w:color w:val="000000"/>
          <w:sz w:val="24"/>
          <w:szCs w:val="24"/>
        </w:rPr>
        <w:br/>
        <w:t xml:space="preserve">Read more: </w:t>
      </w:r>
      <w:r>
        <w:fldChar w:fldCharType="begin"/>
      </w:r>
      <w:r>
        <w:rPr>
          <w:rStyle w:val="ListLabel15"/>
          <w:sz w:val="24"/>
          <w:u w:val="single"/>
          <w:szCs w:val="24"/>
          <w:rFonts w:eastAsia="Times New Roman" w:cs="Arial" w:ascii="Arial" w:hAnsi="Arial"/>
        </w:rPr>
        <w:instrText> HYPERLINK "http://www.gotquestions.org/prayer-saints-Mary.html" \l "ixzz2o9qIiFAZ"</w:instrText>
      </w:r>
      <w:r>
        <w:rPr>
          <w:rStyle w:val="ListLabel15"/>
          <w:sz w:val="24"/>
          <w:u w:val="single"/>
          <w:szCs w:val="24"/>
          <w:rFonts w:eastAsia="Times New Roman" w:cs="Arial" w:ascii="Arial" w:hAnsi="Arial"/>
        </w:rPr>
        <w:fldChar w:fldCharType="separate"/>
      </w:r>
      <w:r>
        <w:rPr>
          <w:rStyle w:val="ListLabel15"/>
          <w:rFonts w:eastAsia="Times New Roman" w:cs="Arial" w:ascii="Arial" w:hAnsi="Arial"/>
          <w:color w:val="003399"/>
          <w:sz w:val="24"/>
          <w:szCs w:val="24"/>
          <w:u w:val="single"/>
        </w:rPr>
        <w:t>http://www.gotquestions.org/prayer-saints-Mary.html#ixzz2o9qIiFAZ</w:t>
      </w:r>
      <w:r>
        <w:rPr>
          <w:rStyle w:val="ListLabel15"/>
          <w:sz w:val="24"/>
          <w:u w:val="single"/>
          <w:szCs w:val="24"/>
          <w:rFonts w:eastAsia="Times New Roman" w:cs="Arial" w:ascii="Arial" w:hAnsi="Arial"/>
        </w:rPr>
        <w:fldChar w:fldCharType="end"/>
      </w:r>
    </w:p>
    <w:p>
      <w:pPr>
        <w:pStyle w:val="Normal"/>
        <w:spacing w:lineRule="auto" w:line="360" w:before="0" w:after="0"/>
        <w:rPr>
          <w:rFonts w:ascii="Arial" w:hAnsi="Arial" w:cs="Arial"/>
          <w:sz w:val="24"/>
          <w:szCs w:val="24"/>
        </w:rPr>
      </w:pPr>
      <w:r>
        <w:rPr>
          <w:rFonts w:cs="Arial" w:ascii="Arial" w:hAnsi="Arial"/>
          <w:sz w:val="24"/>
          <w:szCs w:val="24"/>
        </w:rPr>
      </w:r>
    </w:p>
    <w:p>
      <w:pPr>
        <w:pStyle w:val="Normal"/>
        <w:spacing w:lineRule="auto" w:line="360" w:before="0" w:after="0"/>
        <w:rPr/>
      </w:pPr>
      <w:r>
        <w:rPr/>
      </w:r>
    </w:p>
    <w:sectPr>
      <w:headerReference w:type="default" r:id="rId23"/>
      <w:type w:val="nextPage"/>
      <w:pgSz w:w="12240" w:h="15840"/>
      <w:pgMar w:left="720" w:right="720" w:header="720" w:top="777"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394998653"/>
    </w:sdtPr>
    <w:sdtContent>
      <w:p>
        <w:pPr>
          <w:pStyle w:val="Header"/>
          <w:jc w:val="center"/>
          <w:rPr/>
        </w:pPr>
        <w:r>
          <w:rPr/>
          <w:fldChar w:fldCharType="begin"/>
        </w:r>
        <w:r>
          <w:rPr/>
          <w:instrText> PAGE </w:instrText>
        </w:r>
        <w:r>
          <w:rPr/>
          <w:fldChar w:fldCharType="separate"/>
        </w:r>
        <w:r>
          <w:rPr/>
          <w:t>8</w:t>
        </w:r>
        <w:r>
          <w:rPr/>
          <w:fldChar w:fldCharType="end"/>
        </w:r>
      </w:p>
    </w:sdtContent>
  </w:sdt>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decimal"/>
      <w:lvlText w:val="(%1)"/>
      <w:lvlJc w:val="left"/>
      <w:pPr>
        <w:ind w:left="750" w:hanging="39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54667"/>
    <w:pPr>
      <w:widowControl/>
      <w:bidi w:val="0"/>
      <w:spacing w:before="0" w:after="120"/>
      <w:jc w:val="both"/>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254667"/>
    <w:pPr>
      <w:keepNext w:val="true"/>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96085"/>
    <w:pPr>
      <w:keepNext w:val="true"/>
      <w:keepLines/>
      <w:spacing w:before="200" w:after="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Heading3">
    <w:name w:val="Heading 3"/>
    <w:basedOn w:val="Normal"/>
    <w:next w:val="Normal"/>
    <w:link w:val="Heading3Char"/>
    <w:uiPriority w:val="9"/>
    <w:semiHidden/>
    <w:unhideWhenUsed/>
    <w:qFormat/>
    <w:rsid w:val="00254667"/>
    <w:pPr>
      <w:keepNext w:val="true"/>
      <w:keepLines/>
      <w:spacing w:before="200" w:after="0"/>
      <w:outlineLvl w:val="2"/>
    </w:pPr>
    <w:rPr>
      <w:rFonts w:ascii="Cambria" w:hAnsi="Cambria" w:eastAsia="" w:cs="" w:asciiTheme="majorHAnsi" w:cstheme="majorBidi" w:eastAsiaTheme="majorEastAsia" w:hAnsiTheme="majorHAnsi"/>
      <w:b/>
      <w:bCs/>
      <w:color w:val="4F81BD" w:themeColor="accent1"/>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254667"/>
    <w:rPr>
      <w:rFonts w:ascii="Cambria" w:hAnsi="Cambria" w:eastAsia="" w:cs="" w:asciiTheme="majorHAnsi" w:cstheme="majorBidi" w:eastAsiaTheme="majorEastAsia" w:hAnsiTheme="majorHAnsi"/>
      <w:b/>
      <w:bCs/>
      <w:color w:val="365F91" w:themeColor="accent1" w:themeShade="bf"/>
      <w:sz w:val="28"/>
      <w:szCs w:val="28"/>
    </w:rPr>
  </w:style>
  <w:style w:type="character" w:styleId="Heading3Char" w:customStyle="1">
    <w:name w:val="Heading 3 Char"/>
    <w:basedOn w:val="DefaultParagraphFont"/>
    <w:link w:val="Heading3"/>
    <w:uiPriority w:val="9"/>
    <w:semiHidden/>
    <w:qFormat/>
    <w:rsid w:val="00254667"/>
    <w:rPr>
      <w:rFonts w:ascii="Cambria" w:hAnsi="Cambria" w:eastAsia="" w:cs="" w:asciiTheme="majorHAnsi" w:cstheme="majorBidi" w:eastAsiaTheme="majorEastAsia" w:hAnsiTheme="majorHAnsi"/>
      <w:b/>
      <w:bCs/>
      <w:color w:val="4F81BD" w:themeColor="accent1"/>
    </w:rPr>
  </w:style>
  <w:style w:type="character" w:styleId="InternetLink">
    <w:name w:val="Internet Link"/>
    <w:basedOn w:val="DefaultParagraphFont"/>
    <w:uiPriority w:val="99"/>
    <w:semiHidden/>
    <w:unhideWhenUsed/>
    <w:rsid w:val="00254667"/>
    <w:rPr>
      <w:color w:val="0000FF"/>
      <w:u w:val="single"/>
    </w:rPr>
  </w:style>
  <w:style w:type="character" w:styleId="Strong">
    <w:name w:val="Strong"/>
    <w:basedOn w:val="DefaultParagraphFont"/>
    <w:uiPriority w:val="22"/>
    <w:qFormat/>
    <w:rsid w:val="00254667"/>
    <w:rPr>
      <w:b/>
      <w:bCs/>
    </w:rPr>
  </w:style>
  <w:style w:type="character" w:styleId="Categorieslinks" w:customStyle="1">
    <w:name w:val="categories-links"/>
    <w:basedOn w:val="DefaultParagraphFont"/>
    <w:qFormat/>
    <w:rsid w:val="00254667"/>
    <w:rPr/>
  </w:style>
  <w:style w:type="character" w:styleId="Tagslinks" w:customStyle="1">
    <w:name w:val="tags-links"/>
    <w:basedOn w:val="DefaultParagraphFont"/>
    <w:qFormat/>
    <w:rsid w:val="00254667"/>
    <w:rPr/>
  </w:style>
  <w:style w:type="character" w:styleId="Emphasis">
    <w:name w:val="Emphasis"/>
    <w:basedOn w:val="DefaultParagraphFont"/>
    <w:uiPriority w:val="20"/>
    <w:qFormat/>
    <w:rsid w:val="00254667"/>
    <w:rPr>
      <w:i/>
      <w:iCs/>
    </w:rPr>
  </w:style>
  <w:style w:type="character" w:styleId="Heading2Char" w:customStyle="1">
    <w:name w:val="Heading 2 Char"/>
    <w:basedOn w:val="DefaultParagraphFont"/>
    <w:link w:val="Heading2"/>
    <w:uiPriority w:val="9"/>
    <w:semiHidden/>
    <w:qFormat/>
    <w:rsid w:val="00896085"/>
    <w:rPr>
      <w:rFonts w:ascii="Cambria" w:hAnsi="Cambria" w:eastAsia="" w:cs="" w:asciiTheme="majorHAnsi" w:cstheme="majorBidi" w:eastAsiaTheme="majorEastAsia" w:hAnsiTheme="majorHAnsi"/>
      <w:b/>
      <w:bCs/>
      <w:color w:val="4F81BD" w:themeColor="accent1"/>
      <w:sz w:val="26"/>
      <w:szCs w:val="26"/>
    </w:rPr>
  </w:style>
  <w:style w:type="character" w:styleId="HeaderChar" w:customStyle="1">
    <w:name w:val="Header Char"/>
    <w:basedOn w:val="DefaultParagraphFont"/>
    <w:link w:val="Header"/>
    <w:uiPriority w:val="99"/>
    <w:qFormat/>
    <w:rsid w:val="00b625a2"/>
    <w:rPr/>
  </w:style>
  <w:style w:type="character" w:styleId="FooterChar" w:customStyle="1">
    <w:name w:val="Footer Char"/>
    <w:basedOn w:val="DefaultParagraphFont"/>
    <w:link w:val="Footer"/>
    <w:uiPriority w:val="99"/>
    <w:semiHidden/>
    <w:qFormat/>
    <w:rsid w:val="00b625a2"/>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ascii="Arial" w:hAnsi="Arial" w:eastAsia="Times New Roman" w:cs="Arial"/>
      <w:color w:val="0000FF"/>
      <w:sz w:val="28"/>
      <w:szCs w:val="28"/>
      <w:u w:val="single"/>
    </w:rPr>
  </w:style>
  <w:style w:type="character" w:styleId="ListLabel14">
    <w:name w:val="ListLabel 14"/>
    <w:qFormat/>
    <w:rPr>
      <w:rFonts w:ascii="Arial" w:hAnsi="Arial" w:eastAsia="Times New Roman" w:cs="Arial"/>
      <w:color w:val="0000FF"/>
      <w:sz w:val="24"/>
      <w:szCs w:val="24"/>
      <w:u w:val="single"/>
    </w:rPr>
  </w:style>
  <w:style w:type="character" w:styleId="ListLabel15">
    <w:name w:val="ListLabel 15"/>
    <w:qFormat/>
    <w:rPr>
      <w:rFonts w:ascii="Arial" w:hAnsi="Arial" w:eastAsia="Times New Roman" w:cs="Arial"/>
      <w:color w:val="003399"/>
      <w:sz w:val="24"/>
      <w:szCs w:val="24"/>
      <w:u w:val="singl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Web">
    <w:name w:val="Normal (Web)"/>
    <w:basedOn w:val="Normal"/>
    <w:uiPriority w:val="99"/>
    <w:semiHidden/>
    <w:unhideWhenUsed/>
    <w:qFormat/>
    <w:rsid w:val="00254667"/>
    <w:pPr>
      <w:spacing w:beforeAutospacing="1" w:afterAutospacing="1"/>
      <w:jc w:val="left"/>
    </w:pPr>
    <w:rPr>
      <w:rFonts w:ascii="Times New Roman" w:hAnsi="Times New Roman" w:eastAsia="Times New Roman" w:cs="Times New Roman"/>
      <w:sz w:val="24"/>
      <w:szCs w:val="24"/>
    </w:rPr>
  </w:style>
  <w:style w:type="paragraph" w:styleId="Answer" w:customStyle="1">
    <w:name w:val="answer"/>
    <w:basedOn w:val="Normal"/>
    <w:qFormat/>
    <w:rsid w:val="00254667"/>
    <w:pPr>
      <w:spacing w:beforeAutospacing="1" w:afterAutospacing="1"/>
      <w:jc w:val="left"/>
    </w:pPr>
    <w:rPr>
      <w:rFonts w:ascii="Times New Roman" w:hAnsi="Times New Roman" w:eastAsia="Times New Roman" w:cs="Times New Roman"/>
      <w:sz w:val="24"/>
      <w:szCs w:val="24"/>
    </w:rPr>
  </w:style>
  <w:style w:type="paragraph" w:styleId="ListParagraph">
    <w:name w:val="List Paragraph"/>
    <w:basedOn w:val="Normal"/>
    <w:uiPriority w:val="34"/>
    <w:qFormat/>
    <w:rsid w:val="00d86665"/>
    <w:pPr>
      <w:spacing w:before="0" w:after="120"/>
      <w:ind w:left="720" w:hanging="0"/>
      <w:contextualSpacing/>
    </w:pPr>
    <w:rPr/>
  </w:style>
  <w:style w:type="paragraph" w:styleId="Header">
    <w:name w:val="Header"/>
    <w:basedOn w:val="Normal"/>
    <w:link w:val="HeaderChar"/>
    <w:uiPriority w:val="99"/>
    <w:unhideWhenUsed/>
    <w:rsid w:val="00b625a2"/>
    <w:pPr>
      <w:tabs>
        <w:tab w:val="clear" w:pos="720"/>
        <w:tab w:val="center" w:pos="4680" w:leader="none"/>
        <w:tab w:val="right" w:pos="9360" w:leader="none"/>
      </w:tabs>
      <w:spacing w:before="0" w:after="0"/>
    </w:pPr>
    <w:rPr/>
  </w:style>
  <w:style w:type="paragraph" w:styleId="Footer">
    <w:name w:val="Footer"/>
    <w:basedOn w:val="Normal"/>
    <w:link w:val="FooterChar"/>
    <w:uiPriority w:val="99"/>
    <w:semiHidden/>
    <w:unhideWhenUsed/>
    <w:rsid w:val="00b625a2"/>
    <w:pPr>
      <w:tabs>
        <w:tab w:val="clear" w:pos="720"/>
        <w:tab w:val="center" w:pos="4680" w:leader="none"/>
        <w:tab w:val="right" w:pos="9360" w:leader="none"/>
      </w:tabs>
      <w:spacing w:before="0" w:after="0"/>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javascript:{}" TargetMode="External"/><Relationship Id="rId3" Type="http://schemas.openxmlformats.org/officeDocument/2006/relationships/hyperlink" Target="javascript:{}" TargetMode="External"/><Relationship Id="rId4" Type="http://schemas.openxmlformats.org/officeDocument/2006/relationships/hyperlink" Target="javascript:{}" TargetMode="External"/><Relationship Id="rId5" Type="http://schemas.openxmlformats.org/officeDocument/2006/relationships/hyperlink" Target="javascript:{}" TargetMode="External"/><Relationship Id="rId6" Type="http://schemas.openxmlformats.org/officeDocument/2006/relationships/hyperlink" Target="javascript:{}" TargetMode="External"/><Relationship Id="rId7" Type="http://schemas.openxmlformats.org/officeDocument/2006/relationships/hyperlink" Target="javascript:{}" TargetMode="External"/><Relationship Id="rId8" Type="http://schemas.openxmlformats.org/officeDocument/2006/relationships/hyperlink" Target="javascript:{}" TargetMode="External"/><Relationship Id="rId9" Type="http://schemas.openxmlformats.org/officeDocument/2006/relationships/hyperlink" Target="http://biblia.com/bible/esv/Hebrews 4.16" TargetMode="External"/><Relationship Id="rId10" Type="http://schemas.openxmlformats.org/officeDocument/2006/relationships/hyperlink" Target="http://biblia.com/bible/esv/First Timothy 2.5" TargetMode="External"/><Relationship Id="rId11" Type="http://schemas.openxmlformats.org/officeDocument/2006/relationships/hyperlink" Target="http://biblia.com/bible/esv/Hebrews 7.25" TargetMode="External"/><Relationship Id="rId12" Type="http://schemas.openxmlformats.org/officeDocument/2006/relationships/hyperlink" Target="http://biblia.com/bible/esv/Romans 8.26-27" TargetMode="External"/><Relationship Id="rId13" Type="http://schemas.openxmlformats.org/officeDocument/2006/relationships/hyperlink" Target="http://biblia.com/bible/esv/Ephesians 6.19" TargetMode="External"/><Relationship Id="rId14" Type="http://schemas.openxmlformats.org/officeDocument/2006/relationships/hyperlink" Target="http://biblia.com/bible/esv/2 Corinthians 1.11" TargetMode="External"/><Relationship Id="rId15" Type="http://schemas.openxmlformats.org/officeDocument/2006/relationships/hyperlink" Target="http://biblia.com/bible/esv/Ephesians 1.16" TargetMode="External"/><Relationship Id="rId16" Type="http://schemas.openxmlformats.org/officeDocument/2006/relationships/hyperlink" Target="http://biblia.com/bible/esv/Philippians 1.19" TargetMode="External"/><Relationship Id="rId17" Type="http://schemas.openxmlformats.org/officeDocument/2006/relationships/hyperlink" Target="http://biblia.com/bible/esv/2 Timothy 1.3" TargetMode="External"/><Relationship Id="rId18" Type="http://schemas.openxmlformats.org/officeDocument/2006/relationships/hyperlink" Target="http://biblia.com/bible/esv/Leviticus 20.27" TargetMode="External"/><Relationship Id="rId19" Type="http://schemas.openxmlformats.org/officeDocument/2006/relationships/hyperlink" Target="http://biblia.com/bible/esv/Deuteronomy 18.10-13" TargetMode="External"/><Relationship Id="rId20" Type="http://schemas.openxmlformats.org/officeDocument/2006/relationships/hyperlink" Target="http://biblia.com/bible/esv/1 Samuel 28.7-19" TargetMode="External"/><Relationship Id="rId21" Type="http://schemas.openxmlformats.org/officeDocument/2006/relationships/hyperlink" Target="http://biblia.com/bible/esv/1 John 5.14-15" TargetMode="External"/><Relationship Id="rId22" Type="http://schemas.openxmlformats.org/officeDocument/2006/relationships/hyperlink" Target="http://biblia.com/bible/esv/Hebrews 4.16" TargetMode="External"/><Relationship Id="rId23" Type="http://schemas.openxmlformats.org/officeDocument/2006/relationships/header" Target="head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Relationship Id="rId2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Application>LibreOffice/6.1.2.1$Windows_X86_64 LibreOffice_project/65905a128db06ba48db947242809d14d3f9a93fe</Application>
  <Pages>8</Pages>
  <Words>2227</Words>
  <Characters>10272</Characters>
  <CharactersWithSpaces>12456</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2019-12-14T16:50:00Z</dcterms:created>
  <dc:creator>Admin</dc:creator>
  <dc:description/>
  <dc:language>en-US</dc:language>
  <cp:lastModifiedBy/>
  <cp:lastPrinted>2013-12-22T18:50:00Z</cp:lastPrinted>
  <dcterms:modified xsi:type="dcterms:W3CDTF">2019-12-14T14:37:47Z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